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CC7DA" w14:textId="77777777" w:rsidR="00F2154A" w:rsidRPr="00172559" w:rsidRDefault="00F2154A" w:rsidP="00172559">
      <w:pPr>
        <w:spacing w:after="0" w:line="240" w:lineRule="auto"/>
        <w:ind w:firstLine="709"/>
        <w:jc w:val="right"/>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Приложение № 1</w:t>
      </w:r>
    </w:p>
    <w:p w14:paraId="538BD0EF" w14:textId="77777777" w:rsidR="00F2154A" w:rsidRPr="00172559" w:rsidRDefault="00F2154A" w:rsidP="00172559">
      <w:pPr>
        <w:spacing w:after="0" w:line="240" w:lineRule="auto"/>
        <w:ind w:firstLine="709"/>
        <w:jc w:val="right"/>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к Решени</w:t>
      </w:r>
      <w:r w:rsidR="00172559">
        <w:rPr>
          <w:rFonts w:ascii="Times New Roman" w:eastAsia="Calibri" w:hAnsi="Times New Roman" w:cs="Times New Roman"/>
          <w:sz w:val="28"/>
          <w:szCs w:val="28"/>
          <w:lang w:eastAsia="ru-RU"/>
        </w:rPr>
        <w:t>ю</w:t>
      </w:r>
      <w:r w:rsidRPr="00172559">
        <w:rPr>
          <w:rFonts w:ascii="Times New Roman" w:eastAsia="Calibri" w:hAnsi="Times New Roman" w:cs="Times New Roman"/>
          <w:sz w:val="28"/>
          <w:szCs w:val="28"/>
          <w:lang w:eastAsia="ru-RU"/>
        </w:rPr>
        <w:t xml:space="preserve"> Думы</w:t>
      </w:r>
    </w:p>
    <w:p w14:paraId="35DB3964" w14:textId="77777777" w:rsidR="00F2154A" w:rsidRPr="00172559" w:rsidRDefault="00F2154A" w:rsidP="00172559">
      <w:pPr>
        <w:spacing w:after="0" w:line="240" w:lineRule="auto"/>
        <w:ind w:firstLine="709"/>
        <w:jc w:val="right"/>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Арамильского городского округа</w:t>
      </w:r>
    </w:p>
    <w:p w14:paraId="36357FA1" w14:textId="77777777" w:rsidR="00F2154A" w:rsidRPr="00172559" w:rsidRDefault="00F2154A" w:rsidP="00172559">
      <w:pPr>
        <w:spacing w:after="0" w:line="240" w:lineRule="auto"/>
        <w:ind w:firstLine="709"/>
        <w:jc w:val="right"/>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_____от «</w:t>
      </w:r>
      <w:r w:rsidR="00172559">
        <w:rPr>
          <w:rFonts w:ascii="Times New Roman" w:eastAsia="Calibri" w:hAnsi="Times New Roman" w:cs="Times New Roman"/>
          <w:sz w:val="28"/>
          <w:szCs w:val="28"/>
          <w:lang w:eastAsia="ru-RU"/>
        </w:rPr>
        <w:t>____</w:t>
      </w:r>
      <w:r w:rsidRPr="00172559">
        <w:rPr>
          <w:rFonts w:ascii="Times New Roman" w:eastAsia="Calibri" w:hAnsi="Times New Roman" w:cs="Times New Roman"/>
          <w:sz w:val="28"/>
          <w:szCs w:val="28"/>
          <w:lang w:eastAsia="ru-RU"/>
        </w:rPr>
        <w:t>» __________ 20</w:t>
      </w:r>
      <w:r w:rsidR="00911FFE" w:rsidRPr="00172559">
        <w:rPr>
          <w:rFonts w:ascii="Times New Roman" w:eastAsia="Calibri" w:hAnsi="Times New Roman" w:cs="Times New Roman"/>
          <w:sz w:val="28"/>
          <w:szCs w:val="28"/>
          <w:lang w:eastAsia="ru-RU"/>
        </w:rPr>
        <w:t>20</w:t>
      </w:r>
    </w:p>
    <w:p w14:paraId="3D6E1636" w14:textId="77777777" w:rsidR="00F2154A" w:rsidRPr="00172559" w:rsidRDefault="00F2154A" w:rsidP="00172559">
      <w:pPr>
        <w:spacing w:after="0" w:line="240" w:lineRule="auto"/>
        <w:ind w:firstLine="709"/>
        <w:jc w:val="center"/>
        <w:rPr>
          <w:rFonts w:ascii="Times New Roman" w:eastAsia="Calibri" w:hAnsi="Times New Roman" w:cs="Times New Roman"/>
          <w:b/>
          <w:sz w:val="28"/>
          <w:szCs w:val="28"/>
          <w:lang w:eastAsia="ru-RU"/>
        </w:rPr>
      </w:pPr>
    </w:p>
    <w:p w14:paraId="4356DD79" w14:textId="77777777" w:rsidR="00F2154A" w:rsidRPr="00172559" w:rsidRDefault="00F2154A" w:rsidP="00172559">
      <w:pPr>
        <w:spacing w:after="0" w:line="240" w:lineRule="auto"/>
        <w:ind w:firstLine="709"/>
        <w:jc w:val="center"/>
        <w:rPr>
          <w:rFonts w:ascii="Times New Roman" w:eastAsia="Calibri" w:hAnsi="Times New Roman" w:cs="Times New Roman"/>
          <w:b/>
          <w:sz w:val="28"/>
          <w:szCs w:val="28"/>
          <w:lang w:eastAsia="ru-RU"/>
        </w:rPr>
      </w:pPr>
      <w:r w:rsidRPr="00172559">
        <w:rPr>
          <w:rFonts w:ascii="Times New Roman" w:eastAsia="Calibri" w:hAnsi="Times New Roman" w:cs="Times New Roman"/>
          <w:b/>
          <w:sz w:val="28"/>
          <w:szCs w:val="28"/>
          <w:lang w:eastAsia="ru-RU"/>
        </w:rPr>
        <w:t xml:space="preserve">Отчет </w:t>
      </w:r>
    </w:p>
    <w:p w14:paraId="767B4C36" w14:textId="77777777" w:rsidR="00F2154A" w:rsidRPr="00172559" w:rsidRDefault="00F2154A" w:rsidP="00172559">
      <w:pPr>
        <w:spacing w:after="0" w:line="240" w:lineRule="auto"/>
        <w:ind w:firstLine="709"/>
        <w:jc w:val="center"/>
        <w:rPr>
          <w:rFonts w:ascii="Times New Roman" w:eastAsia="Calibri" w:hAnsi="Times New Roman" w:cs="Times New Roman"/>
          <w:b/>
          <w:sz w:val="28"/>
          <w:szCs w:val="28"/>
          <w:lang w:eastAsia="ru-RU"/>
        </w:rPr>
      </w:pPr>
      <w:r w:rsidRPr="00172559">
        <w:rPr>
          <w:rFonts w:ascii="Times New Roman" w:eastAsia="Calibri" w:hAnsi="Times New Roman" w:cs="Times New Roman"/>
          <w:b/>
          <w:sz w:val="28"/>
          <w:szCs w:val="28"/>
          <w:lang w:eastAsia="ru-RU"/>
        </w:rPr>
        <w:t xml:space="preserve">о деятельности Контрольно-счетной палаты </w:t>
      </w:r>
    </w:p>
    <w:p w14:paraId="7327AAFA" w14:textId="77777777" w:rsidR="00F2154A" w:rsidRPr="00172559" w:rsidRDefault="00F2154A" w:rsidP="00172559">
      <w:pPr>
        <w:spacing w:after="0" w:line="240" w:lineRule="auto"/>
        <w:ind w:firstLine="709"/>
        <w:jc w:val="center"/>
        <w:rPr>
          <w:rFonts w:ascii="Times New Roman" w:eastAsia="Calibri" w:hAnsi="Times New Roman" w:cs="Times New Roman"/>
          <w:b/>
          <w:sz w:val="28"/>
          <w:szCs w:val="28"/>
          <w:lang w:eastAsia="ru-RU"/>
        </w:rPr>
      </w:pPr>
      <w:r w:rsidRPr="00172559">
        <w:rPr>
          <w:rFonts w:ascii="Times New Roman" w:eastAsia="Calibri" w:hAnsi="Times New Roman" w:cs="Times New Roman"/>
          <w:b/>
          <w:sz w:val="28"/>
          <w:szCs w:val="28"/>
          <w:lang w:eastAsia="ru-RU"/>
        </w:rPr>
        <w:t>Арамильского городского округа за 201</w:t>
      </w:r>
      <w:r w:rsidR="00911FFE" w:rsidRPr="00172559">
        <w:rPr>
          <w:rFonts w:ascii="Times New Roman" w:eastAsia="Calibri" w:hAnsi="Times New Roman" w:cs="Times New Roman"/>
          <w:b/>
          <w:sz w:val="28"/>
          <w:szCs w:val="28"/>
          <w:lang w:eastAsia="ru-RU"/>
        </w:rPr>
        <w:t>9</w:t>
      </w:r>
      <w:r w:rsidRPr="00172559">
        <w:rPr>
          <w:rFonts w:ascii="Times New Roman" w:eastAsia="Calibri" w:hAnsi="Times New Roman" w:cs="Times New Roman"/>
          <w:b/>
          <w:sz w:val="28"/>
          <w:szCs w:val="28"/>
          <w:lang w:eastAsia="ru-RU"/>
        </w:rPr>
        <w:t xml:space="preserve"> год</w:t>
      </w:r>
    </w:p>
    <w:p w14:paraId="53D7204C" w14:textId="77777777" w:rsidR="00F2154A" w:rsidRPr="00172559" w:rsidRDefault="00F2154A" w:rsidP="00172559">
      <w:pPr>
        <w:spacing w:after="0" w:line="240" w:lineRule="auto"/>
        <w:ind w:firstLine="709"/>
        <w:jc w:val="center"/>
        <w:rPr>
          <w:rFonts w:ascii="Times New Roman" w:eastAsia="Calibri" w:hAnsi="Times New Roman" w:cs="Times New Roman"/>
          <w:b/>
          <w:sz w:val="28"/>
          <w:szCs w:val="28"/>
          <w:lang w:eastAsia="ru-RU"/>
        </w:rPr>
      </w:pPr>
    </w:p>
    <w:p w14:paraId="7EFED79A" w14:textId="77777777" w:rsidR="00F2154A" w:rsidRPr="00172559" w:rsidRDefault="00F2154A" w:rsidP="00172559">
      <w:pPr>
        <w:spacing w:after="0" w:line="240" w:lineRule="auto"/>
        <w:ind w:firstLine="709"/>
        <w:jc w:val="center"/>
        <w:rPr>
          <w:rFonts w:ascii="Times New Roman" w:eastAsia="Calibri" w:hAnsi="Times New Roman" w:cs="Times New Roman"/>
          <w:b/>
          <w:sz w:val="28"/>
          <w:szCs w:val="28"/>
          <w:lang w:eastAsia="ru-RU"/>
        </w:rPr>
      </w:pPr>
      <w:r w:rsidRPr="00172559">
        <w:rPr>
          <w:rFonts w:ascii="Times New Roman" w:eastAsia="Calibri" w:hAnsi="Times New Roman" w:cs="Times New Roman"/>
          <w:b/>
          <w:sz w:val="28"/>
          <w:szCs w:val="28"/>
          <w:lang w:eastAsia="ru-RU"/>
        </w:rPr>
        <w:t>1. Вводные положения</w:t>
      </w:r>
    </w:p>
    <w:p w14:paraId="11A2208A"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p>
    <w:p w14:paraId="13C70FB3" w14:textId="77777777" w:rsidR="00F2154A" w:rsidRPr="00172559" w:rsidRDefault="00F2154A" w:rsidP="00172559">
      <w:pPr>
        <w:suppressAutoHyphens/>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Настоящий отчет о деятельности Контрольно-счетной палаты Арамильского городского округа в 201</w:t>
      </w:r>
      <w:r w:rsidR="007116F0" w:rsidRPr="00172559">
        <w:rPr>
          <w:rFonts w:ascii="Times New Roman" w:eastAsia="Times New Roman" w:hAnsi="Times New Roman" w:cs="Times New Roman"/>
          <w:sz w:val="28"/>
          <w:szCs w:val="28"/>
          <w:lang w:eastAsia="ru-RU"/>
        </w:rPr>
        <w:t>9</w:t>
      </w:r>
      <w:r w:rsidRPr="00172559">
        <w:rPr>
          <w:rFonts w:ascii="Times New Roman" w:eastAsia="Times New Roman" w:hAnsi="Times New Roman" w:cs="Times New Roman"/>
          <w:sz w:val="28"/>
          <w:szCs w:val="28"/>
          <w:lang w:eastAsia="ru-RU"/>
        </w:rPr>
        <w:t xml:space="preserve"> году, итогах проведенных контрольных и экспертных мероприятий (далее – Отчёт) подготовлен на основании требований статьи 19 Федерального закона от 07.02.2011 № 6-ФЗ «Об общих принципах организации деятельности контрольно-счетных органов субъектов РФ и муниципальных образований» (далее – Закон № 6-ФЗ), п.2 статьи 19 Положения о Контрольно-счетной палате  Арамильского городского округа, утвержденного Решением Думы Арамильского городского округа от 16.02.2017 № 12/3 (далее – Положение о КСП</w:t>
      </w:r>
      <w:r w:rsidR="00334C7C">
        <w:rPr>
          <w:rFonts w:ascii="Times New Roman" w:eastAsia="Times New Roman" w:hAnsi="Times New Roman" w:cs="Times New Roman"/>
          <w:sz w:val="28"/>
          <w:szCs w:val="28"/>
          <w:lang w:eastAsia="ru-RU"/>
        </w:rPr>
        <w:t xml:space="preserve"> АГО</w:t>
      </w:r>
      <w:r w:rsidRPr="00172559">
        <w:rPr>
          <w:rFonts w:ascii="Times New Roman" w:eastAsia="Times New Roman" w:hAnsi="Times New Roman" w:cs="Times New Roman"/>
          <w:sz w:val="28"/>
          <w:szCs w:val="28"/>
          <w:lang w:eastAsia="ru-RU"/>
        </w:rPr>
        <w:t xml:space="preserve">). </w:t>
      </w:r>
    </w:p>
    <w:p w14:paraId="56B1F708"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Отчет содержит информацию о проведенных контрольных и экспертных мероприятиях, о выявленных при их проведении нарушениях, а также о принятых решениях и мерах.</w:t>
      </w:r>
    </w:p>
    <w:p w14:paraId="045EBFCF" w14:textId="77777777" w:rsidR="00F2154A" w:rsidRPr="00172559" w:rsidRDefault="00F2154A" w:rsidP="00172559">
      <w:pPr>
        <w:suppressAutoHyphens/>
        <w:spacing w:after="0" w:line="240" w:lineRule="auto"/>
        <w:ind w:firstLine="709"/>
        <w:jc w:val="both"/>
        <w:rPr>
          <w:rFonts w:ascii="Times New Roman" w:eastAsia="Times New Roman" w:hAnsi="Times New Roman" w:cs="Times New Roman"/>
          <w:sz w:val="28"/>
          <w:szCs w:val="28"/>
          <w:highlight w:val="yellow"/>
          <w:lang w:eastAsia="ru-RU"/>
        </w:rPr>
      </w:pPr>
    </w:p>
    <w:p w14:paraId="41F109C4" w14:textId="77777777" w:rsidR="00F2154A" w:rsidRPr="00172559" w:rsidRDefault="00F2154A" w:rsidP="00172559">
      <w:pPr>
        <w:spacing w:after="0" w:line="240" w:lineRule="auto"/>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 xml:space="preserve"> 1.1. Задачи и функции </w:t>
      </w:r>
    </w:p>
    <w:p w14:paraId="57108C6D"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p>
    <w:p w14:paraId="30E824D7" w14:textId="77777777" w:rsidR="00F2154A" w:rsidRPr="00172559" w:rsidRDefault="00F2154A" w:rsidP="00172559">
      <w:pPr>
        <w:autoSpaceDE w:val="0"/>
        <w:autoSpaceDN w:val="0"/>
        <w:adjustRightInd w:val="0"/>
        <w:spacing w:after="0" w:line="240" w:lineRule="auto"/>
        <w:ind w:firstLine="709"/>
        <w:jc w:val="both"/>
        <w:rPr>
          <w:rFonts w:ascii="Times New Roman" w:hAnsi="Times New Roman" w:cs="Times New Roman"/>
          <w:sz w:val="28"/>
          <w:szCs w:val="28"/>
        </w:rPr>
      </w:pPr>
      <w:r w:rsidRPr="00172559">
        <w:rPr>
          <w:rFonts w:ascii="Times New Roman" w:eastAsia="Times New Roman" w:hAnsi="Times New Roman" w:cs="Times New Roman"/>
          <w:sz w:val="28"/>
          <w:szCs w:val="28"/>
          <w:lang w:eastAsia="ru-RU"/>
        </w:rPr>
        <w:t xml:space="preserve">Контрольно-счетная палата  Арамильского городского округа (далее – КСП АГО), как орган местного самоуправления, образованный Думой Арамильского городского округа, является постоянно действующим органом по осуществлению внешнего муниципального финансового контроля, реализующим свои полномочия в соответствии с Бюджетным кодексом Российской Федерации (далее – Бюджетный кодекс), Законом № 6-ФЗ, Положением о бюджетном процессе в Арамильском городском округе, утвержденным Решением Думы Арамильского городского округа </w:t>
      </w:r>
      <w:r w:rsidRPr="00172559">
        <w:rPr>
          <w:rFonts w:ascii="Times New Roman" w:hAnsi="Times New Roman" w:cs="Times New Roman"/>
          <w:sz w:val="28"/>
          <w:szCs w:val="28"/>
        </w:rPr>
        <w:t>Решение Думы Арамильского городского округа от 28.11.2013 № 29/4 (ред. от 09.11.2017, с изм. от 14.12.2017).</w:t>
      </w:r>
    </w:p>
    <w:p w14:paraId="54DA0D84"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Для исполнения полномочий, установленных действующим законодательством, КСП АГО в отчетном периоде:</w:t>
      </w:r>
    </w:p>
    <w:p w14:paraId="4C4570BF" w14:textId="77777777" w:rsidR="00F2154A" w:rsidRPr="00172559" w:rsidRDefault="00172559" w:rsidP="0017255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2154A" w:rsidRPr="00172559">
        <w:rPr>
          <w:rFonts w:ascii="Times New Roman" w:eastAsia="Times New Roman" w:hAnsi="Times New Roman" w:cs="Times New Roman"/>
          <w:sz w:val="28"/>
          <w:szCs w:val="28"/>
          <w:lang w:eastAsia="ru-RU"/>
        </w:rPr>
        <w:t xml:space="preserve"> осуществлялся предварительный, оперативный и последующий контроль за формированием и исполнением бюджета Арамильского городского округа;</w:t>
      </w:r>
    </w:p>
    <w:p w14:paraId="1F032987"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 осуществлялся контроль за соблюдением установленного порядка управления и распоряжения имуществом, находящимся в собственности Арамильского городского округа;</w:t>
      </w:r>
    </w:p>
    <w:p w14:paraId="575CE739" w14:textId="77777777" w:rsidR="00F2154A" w:rsidRPr="00172559" w:rsidRDefault="00172559" w:rsidP="0017255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F2154A" w:rsidRPr="00172559">
        <w:rPr>
          <w:rFonts w:ascii="Times New Roman" w:eastAsia="Times New Roman" w:hAnsi="Times New Roman" w:cs="Times New Roman"/>
          <w:sz w:val="28"/>
          <w:szCs w:val="28"/>
          <w:lang w:eastAsia="ru-RU"/>
        </w:rPr>
        <w:t xml:space="preserve"> осуществлялась подготовка информации о ходе исполнения местного бюджета и направление ее в адрес Думы городского округа и главы городского округа.</w:t>
      </w:r>
    </w:p>
    <w:p w14:paraId="221F64FA"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Для организации и осуществления деятельности КСП АГО проводились все необходимые обеспечивающие мероприятия: организационные, кадровые, правовые, информационно-технологические и другие.</w:t>
      </w:r>
    </w:p>
    <w:p w14:paraId="29719A8C" w14:textId="77777777" w:rsidR="00F2154A" w:rsidRPr="00172559" w:rsidRDefault="00F2154A" w:rsidP="00172559">
      <w:pPr>
        <w:pStyle w:val="a3"/>
        <w:spacing w:after="0" w:line="240" w:lineRule="auto"/>
        <w:ind w:left="0" w:firstLine="709"/>
        <w:contextualSpacing w:val="0"/>
        <w:jc w:val="center"/>
        <w:rPr>
          <w:rFonts w:ascii="Times New Roman" w:eastAsia="Times New Roman" w:hAnsi="Times New Roman" w:cs="Times New Roman"/>
          <w:b/>
          <w:i/>
          <w:sz w:val="28"/>
          <w:szCs w:val="28"/>
          <w:lang w:eastAsia="ru-RU"/>
        </w:rPr>
      </w:pPr>
    </w:p>
    <w:p w14:paraId="0642AA87" w14:textId="77777777" w:rsidR="00F2154A" w:rsidRPr="00172559" w:rsidRDefault="00F2154A" w:rsidP="00172559">
      <w:pPr>
        <w:pStyle w:val="a3"/>
        <w:spacing w:after="0" w:line="240" w:lineRule="auto"/>
        <w:ind w:left="0" w:firstLine="709"/>
        <w:contextualSpacing w:val="0"/>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 xml:space="preserve">1.2. Основные направления деятельности в отчетном году </w:t>
      </w:r>
    </w:p>
    <w:p w14:paraId="4694C353" w14:textId="77777777" w:rsidR="00F2154A" w:rsidRPr="00172559" w:rsidRDefault="00F2154A" w:rsidP="00172559">
      <w:pPr>
        <w:pStyle w:val="a3"/>
        <w:spacing w:after="0" w:line="240" w:lineRule="auto"/>
        <w:ind w:left="0" w:firstLine="709"/>
        <w:contextualSpacing w:val="0"/>
        <w:jc w:val="center"/>
        <w:rPr>
          <w:rFonts w:ascii="Times New Roman" w:eastAsia="Times New Roman" w:hAnsi="Times New Roman" w:cs="Times New Roman"/>
          <w:b/>
          <w:i/>
          <w:sz w:val="28"/>
          <w:szCs w:val="28"/>
          <w:lang w:eastAsia="ru-RU"/>
        </w:rPr>
      </w:pPr>
    </w:p>
    <w:p w14:paraId="54162F87"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В 201</w:t>
      </w:r>
      <w:r w:rsidR="00D04EA8" w:rsidRPr="00172559">
        <w:rPr>
          <w:rFonts w:ascii="Times New Roman" w:eastAsia="Times New Roman" w:hAnsi="Times New Roman" w:cs="Times New Roman"/>
          <w:sz w:val="28"/>
          <w:szCs w:val="28"/>
          <w:lang w:eastAsia="ru-RU"/>
        </w:rPr>
        <w:t>9</w:t>
      </w:r>
      <w:r w:rsidRPr="00172559">
        <w:rPr>
          <w:rFonts w:ascii="Times New Roman" w:eastAsia="Times New Roman" w:hAnsi="Times New Roman" w:cs="Times New Roman"/>
          <w:sz w:val="28"/>
          <w:szCs w:val="28"/>
          <w:lang w:eastAsia="ru-RU"/>
        </w:rPr>
        <w:t xml:space="preserve"> году КСП АГО осуществлялся внешний муниципальный финансовый контроль путем проведения контрольных и экспертных мероприятий.</w:t>
      </w:r>
    </w:p>
    <w:p w14:paraId="722A28DA" w14:textId="77777777" w:rsidR="00F2154A" w:rsidRPr="00172559" w:rsidRDefault="00F2154A" w:rsidP="00172559">
      <w:pPr>
        <w:spacing w:after="0" w:line="240" w:lineRule="auto"/>
        <w:ind w:firstLine="709"/>
        <w:jc w:val="both"/>
        <w:rPr>
          <w:rFonts w:ascii="Times New Roman" w:eastAsia="Calibri" w:hAnsi="Times New Roman" w:cs="Times New Roman"/>
          <w:sz w:val="28"/>
          <w:szCs w:val="28"/>
          <w:lang w:eastAsia="ru-RU"/>
        </w:rPr>
      </w:pPr>
      <w:r w:rsidRPr="00172559">
        <w:rPr>
          <w:rFonts w:ascii="Times New Roman" w:eastAsia="Times New Roman" w:hAnsi="Times New Roman" w:cs="Times New Roman"/>
          <w:sz w:val="28"/>
          <w:szCs w:val="28"/>
          <w:lang w:eastAsia="ru-RU"/>
        </w:rPr>
        <w:t>Деятельность КСП АГО в 201</w:t>
      </w:r>
      <w:r w:rsidR="00D04EA8" w:rsidRPr="00172559">
        <w:rPr>
          <w:rFonts w:ascii="Times New Roman" w:eastAsia="Times New Roman" w:hAnsi="Times New Roman" w:cs="Times New Roman"/>
          <w:sz w:val="28"/>
          <w:szCs w:val="28"/>
          <w:lang w:eastAsia="ru-RU"/>
        </w:rPr>
        <w:t>9</w:t>
      </w:r>
      <w:r w:rsidRPr="00172559">
        <w:rPr>
          <w:rFonts w:ascii="Times New Roman" w:eastAsia="Times New Roman" w:hAnsi="Times New Roman" w:cs="Times New Roman"/>
          <w:sz w:val="28"/>
          <w:szCs w:val="28"/>
          <w:lang w:eastAsia="ru-RU"/>
        </w:rPr>
        <w:t xml:space="preserve"> году осуществлялась в соответствии с планом работы </w:t>
      </w:r>
      <w:r w:rsidRPr="00172559">
        <w:rPr>
          <w:rFonts w:ascii="Times New Roman" w:eastAsia="Calibri" w:hAnsi="Times New Roman" w:cs="Times New Roman"/>
          <w:sz w:val="28"/>
          <w:szCs w:val="28"/>
          <w:lang w:eastAsia="ru-RU"/>
        </w:rPr>
        <w:t>в отчетном периоде проведено:</w:t>
      </w:r>
    </w:p>
    <w:p w14:paraId="566E3917" w14:textId="77777777" w:rsidR="00F2154A" w:rsidRPr="00172559" w:rsidRDefault="00F2154A" w:rsidP="00172559">
      <w:pPr>
        <w:widowControl w:val="0"/>
        <w:autoSpaceDE w:val="0"/>
        <w:spacing w:after="0" w:line="240" w:lineRule="auto"/>
        <w:ind w:firstLine="709"/>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- 9 контрольных мероприятий;</w:t>
      </w:r>
    </w:p>
    <w:p w14:paraId="5D9117F9" w14:textId="77777777" w:rsidR="00F2154A" w:rsidRPr="00172559" w:rsidRDefault="00F2154A" w:rsidP="00172559">
      <w:pPr>
        <w:widowControl w:val="0"/>
        <w:autoSpaceDE w:val="0"/>
        <w:spacing w:after="0" w:line="240" w:lineRule="auto"/>
        <w:ind w:firstLine="709"/>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xml:space="preserve">- </w:t>
      </w:r>
      <w:r w:rsidR="00D04EA8" w:rsidRPr="00172559">
        <w:rPr>
          <w:rFonts w:ascii="Times New Roman" w:eastAsia="Calibri" w:hAnsi="Times New Roman" w:cs="Times New Roman"/>
          <w:sz w:val="28"/>
          <w:szCs w:val="28"/>
          <w:lang w:eastAsia="ru-RU"/>
        </w:rPr>
        <w:t>79</w:t>
      </w:r>
      <w:r w:rsidRPr="00172559">
        <w:rPr>
          <w:rFonts w:ascii="Times New Roman" w:eastAsia="Calibri" w:hAnsi="Times New Roman" w:cs="Times New Roman"/>
          <w:sz w:val="28"/>
          <w:szCs w:val="28"/>
          <w:lang w:eastAsia="ru-RU"/>
        </w:rPr>
        <w:t xml:space="preserve"> экспертн</w:t>
      </w:r>
      <w:r w:rsidR="00D04EA8" w:rsidRPr="00172559">
        <w:rPr>
          <w:rFonts w:ascii="Times New Roman" w:eastAsia="Calibri" w:hAnsi="Times New Roman" w:cs="Times New Roman"/>
          <w:sz w:val="28"/>
          <w:szCs w:val="28"/>
          <w:lang w:eastAsia="ru-RU"/>
        </w:rPr>
        <w:t>ых</w:t>
      </w:r>
      <w:r w:rsidRPr="00172559">
        <w:rPr>
          <w:rFonts w:ascii="Times New Roman" w:eastAsia="Calibri" w:hAnsi="Times New Roman" w:cs="Times New Roman"/>
          <w:sz w:val="28"/>
          <w:szCs w:val="28"/>
          <w:lang w:eastAsia="ru-RU"/>
        </w:rPr>
        <w:t xml:space="preserve"> мероприяти</w:t>
      </w:r>
      <w:r w:rsidR="00D04EA8" w:rsidRPr="00172559">
        <w:rPr>
          <w:rFonts w:ascii="Times New Roman" w:eastAsia="Calibri" w:hAnsi="Times New Roman" w:cs="Times New Roman"/>
          <w:sz w:val="28"/>
          <w:szCs w:val="28"/>
          <w:lang w:eastAsia="ru-RU"/>
        </w:rPr>
        <w:t>и</w:t>
      </w:r>
      <w:r w:rsidRPr="00172559">
        <w:rPr>
          <w:rFonts w:ascii="Times New Roman" w:eastAsia="Calibri" w:hAnsi="Times New Roman" w:cs="Times New Roman"/>
          <w:sz w:val="28"/>
          <w:szCs w:val="28"/>
          <w:lang w:eastAsia="ru-RU"/>
        </w:rPr>
        <w:t xml:space="preserve"> (финансово-экономическая экспертиза проектов нормативных правовых актов);</w:t>
      </w:r>
    </w:p>
    <w:p w14:paraId="22518586" w14:textId="77777777" w:rsidR="00F2154A" w:rsidRPr="00172559" w:rsidRDefault="00F2154A" w:rsidP="00172559">
      <w:pPr>
        <w:widowControl w:val="0"/>
        <w:autoSpaceDE w:val="0"/>
        <w:spacing w:after="0" w:line="240" w:lineRule="auto"/>
        <w:ind w:firstLine="709"/>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- 3 мониторинга исполнения местного бюджета.</w:t>
      </w:r>
    </w:p>
    <w:p w14:paraId="2C7C25E5" w14:textId="77777777" w:rsidR="00F2154A" w:rsidRPr="00172559" w:rsidRDefault="00F2154A" w:rsidP="00172559">
      <w:pPr>
        <w:widowControl w:val="0"/>
        <w:autoSpaceDE w:val="0"/>
        <w:spacing w:after="0" w:line="240" w:lineRule="auto"/>
        <w:ind w:firstLine="709"/>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внешняя проверка годового отчета об исполнении бюджета Арамильского городского округа за 201</w:t>
      </w:r>
      <w:r w:rsidR="00196259" w:rsidRPr="00172559">
        <w:rPr>
          <w:rFonts w:ascii="Times New Roman" w:eastAsia="Calibri" w:hAnsi="Times New Roman" w:cs="Times New Roman"/>
          <w:sz w:val="28"/>
          <w:szCs w:val="28"/>
          <w:lang w:eastAsia="ru-RU"/>
        </w:rPr>
        <w:t>8</w:t>
      </w:r>
      <w:r w:rsidRPr="00172559">
        <w:rPr>
          <w:rFonts w:ascii="Times New Roman" w:eastAsia="Calibri" w:hAnsi="Times New Roman" w:cs="Times New Roman"/>
          <w:sz w:val="28"/>
          <w:szCs w:val="28"/>
          <w:lang w:eastAsia="ru-RU"/>
        </w:rPr>
        <w:t xml:space="preserve"> год.</w:t>
      </w:r>
    </w:p>
    <w:p w14:paraId="31C68F38" w14:textId="77777777" w:rsidR="00196259" w:rsidRPr="00172559" w:rsidRDefault="00196259"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При формировании плана работы на 2019 год были учтены 4 поручения Думы Арамильского городского округа в соответствии с Решением Думы Арамильского городского округа от 25.12.2018 № 47/3 и 2 предложения Главы Арамильского городского округа, направленные исх. письмом № 01-01-39/7876 от 25.12.2018 года «Предложения по проведению контрольных мероприятий».</w:t>
      </w:r>
    </w:p>
    <w:p w14:paraId="297126B2" w14:textId="77777777" w:rsidR="00F2154A" w:rsidRPr="00172559" w:rsidRDefault="00F2154A"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Объём проверенных средств в 201</w:t>
      </w:r>
      <w:r w:rsidR="00D04EA8" w:rsidRPr="00172559">
        <w:rPr>
          <w:rFonts w:ascii="Times New Roman" w:hAnsi="Times New Roman" w:cs="Times New Roman"/>
          <w:sz w:val="28"/>
          <w:szCs w:val="28"/>
        </w:rPr>
        <w:t>9</w:t>
      </w:r>
      <w:r w:rsidRPr="00172559">
        <w:rPr>
          <w:rFonts w:ascii="Times New Roman" w:hAnsi="Times New Roman" w:cs="Times New Roman"/>
          <w:sz w:val="28"/>
          <w:szCs w:val="28"/>
        </w:rPr>
        <w:t xml:space="preserve"> году составил 295 172 тыс. рублей, в том числе:</w:t>
      </w:r>
    </w:p>
    <w:p w14:paraId="74E63BD9" w14:textId="77777777" w:rsidR="00F2154A" w:rsidRPr="00172559" w:rsidRDefault="00F2154A"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доходы местного бюджета – 27 765 тыс. руб.;</w:t>
      </w:r>
    </w:p>
    <w:p w14:paraId="3F92F515" w14:textId="77777777" w:rsidR="00F2154A" w:rsidRPr="00172559" w:rsidRDefault="00F2154A"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расходы местного бюджета – 267 407 тыс. рублей.</w:t>
      </w:r>
    </w:p>
    <w:p w14:paraId="03D10D36" w14:textId="77777777" w:rsidR="00F2154A" w:rsidRPr="00172559" w:rsidRDefault="00F2154A"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Выявлено необоснованное (неправомерное) использование бюджетных средств (нерезультативное использование) в сумме 739,8 тыс. рублей.</w:t>
      </w:r>
    </w:p>
    <w:p w14:paraId="05F47749" w14:textId="77777777" w:rsidR="00F2154A" w:rsidRPr="00172559" w:rsidRDefault="00F2154A"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Выявлено нецелевое использование бюджетных средств в сумме 1</w:t>
      </w:r>
      <w:r w:rsidR="000B1DF5">
        <w:rPr>
          <w:rFonts w:ascii="Times New Roman" w:hAnsi="Times New Roman" w:cs="Times New Roman"/>
          <w:sz w:val="28"/>
          <w:szCs w:val="28"/>
        </w:rPr>
        <w:t xml:space="preserve"> </w:t>
      </w:r>
      <w:r w:rsidRPr="00172559">
        <w:rPr>
          <w:rFonts w:ascii="Times New Roman" w:hAnsi="Times New Roman" w:cs="Times New Roman"/>
          <w:sz w:val="28"/>
          <w:szCs w:val="28"/>
        </w:rPr>
        <w:t>826,7 тыс. рублей.</w:t>
      </w:r>
    </w:p>
    <w:p w14:paraId="0E90D482" w14:textId="77777777" w:rsidR="00F2154A" w:rsidRPr="00172559" w:rsidRDefault="00F2154A"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Выявлен ряд процедурных нарушений при исполнении бюджета Арамильского городского округа, выразившихся в нарушени</w:t>
      </w:r>
      <w:r w:rsidR="00172559" w:rsidRPr="00172559">
        <w:rPr>
          <w:rFonts w:ascii="Times New Roman" w:hAnsi="Times New Roman" w:cs="Times New Roman"/>
          <w:sz w:val="28"/>
          <w:szCs w:val="28"/>
        </w:rPr>
        <w:t>е</w:t>
      </w:r>
      <w:r w:rsidRPr="00172559">
        <w:rPr>
          <w:rFonts w:ascii="Times New Roman" w:hAnsi="Times New Roman" w:cs="Times New Roman"/>
          <w:sz w:val="28"/>
          <w:szCs w:val="28"/>
        </w:rPr>
        <w:t xml:space="preserve"> ведения бухгалтерского учёта, составления и предоставления бухгалтерской отчётности, нарушения в сфере управления и распоряжения муниципальной собственностью, недостатков, связанных с нормативным правовым регулированием.</w:t>
      </w:r>
    </w:p>
    <w:p w14:paraId="6535406A" w14:textId="77777777" w:rsidR="00F2154A" w:rsidRPr="00172559" w:rsidRDefault="00F2154A"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 xml:space="preserve">Материалы </w:t>
      </w:r>
      <w:r w:rsidR="00176951" w:rsidRPr="00172559">
        <w:rPr>
          <w:rFonts w:ascii="Times New Roman" w:hAnsi="Times New Roman" w:cs="Times New Roman"/>
          <w:sz w:val="28"/>
          <w:szCs w:val="28"/>
        </w:rPr>
        <w:t>1</w:t>
      </w:r>
      <w:r w:rsidRPr="00172559">
        <w:rPr>
          <w:rFonts w:ascii="Times New Roman" w:hAnsi="Times New Roman" w:cs="Times New Roman"/>
          <w:sz w:val="28"/>
          <w:szCs w:val="28"/>
        </w:rPr>
        <w:t xml:space="preserve"> контрольн</w:t>
      </w:r>
      <w:r w:rsidR="00176951" w:rsidRPr="00172559">
        <w:rPr>
          <w:rFonts w:ascii="Times New Roman" w:hAnsi="Times New Roman" w:cs="Times New Roman"/>
          <w:sz w:val="28"/>
          <w:szCs w:val="28"/>
        </w:rPr>
        <w:t>ого мероприятия</w:t>
      </w:r>
      <w:r w:rsidRPr="00172559">
        <w:rPr>
          <w:rFonts w:ascii="Times New Roman" w:hAnsi="Times New Roman" w:cs="Times New Roman"/>
          <w:sz w:val="28"/>
          <w:szCs w:val="28"/>
        </w:rPr>
        <w:t xml:space="preserve"> направлены в прокуратуру. </w:t>
      </w:r>
    </w:p>
    <w:p w14:paraId="46F4FD65" w14:textId="77777777" w:rsidR="00F2154A" w:rsidRPr="00172559" w:rsidRDefault="00F2154A"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Основные показатели деятельности КСП АГО в 201</w:t>
      </w:r>
      <w:r w:rsidR="00D04EA8" w:rsidRPr="00172559">
        <w:rPr>
          <w:rFonts w:ascii="Times New Roman" w:hAnsi="Times New Roman" w:cs="Times New Roman"/>
          <w:sz w:val="28"/>
          <w:szCs w:val="28"/>
        </w:rPr>
        <w:t>9</w:t>
      </w:r>
      <w:r w:rsidRPr="00172559">
        <w:rPr>
          <w:rFonts w:ascii="Times New Roman" w:hAnsi="Times New Roman" w:cs="Times New Roman"/>
          <w:sz w:val="28"/>
          <w:szCs w:val="28"/>
        </w:rPr>
        <w:t xml:space="preserve"> году представлены в Приложении № 1 к настоящему Отчету.</w:t>
      </w:r>
    </w:p>
    <w:p w14:paraId="3FA9F232" w14:textId="77777777" w:rsidR="000C38F7" w:rsidRPr="00172559" w:rsidRDefault="000C38F7" w:rsidP="00172559">
      <w:pPr>
        <w:spacing w:after="0" w:line="240" w:lineRule="auto"/>
        <w:ind w:firstLine="709"/>
        <w:jc w:val="both"/>
        <w:rPr>
          <w:rFonts w:ascii="Times New Roman" w:hAnsi="Times New Roman" w:cs="Times New Roman"/>
          <w:sz w:val="28"/>
          <w:szCs w:val="28"/>
        </w:rPr>
      </w:pPr>
    </w:p>
    <w:p w14:paraId="75BD2E38" w14:textId="77777777" w:rsidR="00F2154A" w:rsidRPr="00172559" w:rsidRDefault="00F2154A" w:rsidP="00172559">
      <w:pPr>
        <w:spacing w:after="0" w:line="240" w:lineRule="auto"/>
        <w:ind w:firstLine="709"/>
        <w:rPr>
          <w:rFonts w:ascii="Times New Roman" w:eastAsia="Times New Roman" w:hAnsi="Times New Roman" w:cs="Times New Roman"/>
          <w:b/>
          <w:sz w:val="28"/>
          <w:szCs w:val="28"/>
          <w:highlight w:val="yellow"/>
          <w:lang w:eastAsia="ru-RU"/>
        </w:rPr>
      </w:pPr>
    </w:p>
    <w:p w14:paraId="75A3142D" w14:textId="77777777" w:rsidR="00F2154A" w:rsidRPr="00172559" w:rsidRDefault="00F2154A" w:rsidP="00AB027D">
      <w:pPr>
        <w:spacing w:after="0" w:line="240" w:lineRule="auto"/>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lastRenderedPageBreak/>
        <w:t>2. Контроль формирования и исполнения бюджета</w:t>
      </w:r>
    </w:p>
    <w:p w14:paraId="0C49E9AD" w14:textId="77777777" w:rsidR="00F2154A" w:rsidRPr="00172559" w:rsidRDefault="00F2154A" w:rsidP="00172559">
      <w:pPr>
        <w:spacing w:after="0" w:line="240" w:lineRule="auto"/>
        <w:ind w:firstLine="709"/>
        <w:rPr>
          <w:rFonts w:ascii="Times New Roman" w:eastAsia="Times New Roman" w:hAnsi="Times New Roman" w:cs="Times New Roman"/>
          <w:b/>
          <w:sz w:val="28"/>
          <w:szCs w:val="28"/>
          <w:lang w:eastAsia="ru-RU"/>
        </w:rPr>
      </w:pPr>
    </w:p>
    <w:p w14:paraId="0A9657E9" w14:textId="77777777" w:rsidR="00F2154A" w:rsidRPr="00172559" w:rsidRDefault="00F2154A" w:rsidP="00172559">
      <w:pPr>
        <w:pStyle w:val="a4"/>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 xml:space="preserve">В рамках полномочий, установленных подпунктом 2 пункта 1 статьи 8 Положения о КСП, проводились финансово-экономические экспертизы, по результатам которых подготовлено 11 заключений КСП АГО на проекты решений Думы Арамильского городского округа о внесении изменений в решение Думы </w:t>
      </w:r>
      <w:r w:rsidRPr="00172559">
        <w:rPr>
          <w:rFonts w:ascii="Times New Roman" w:hAnsi="Times New Roman" w:cs="Times New Roman"/>
          <w:sz w:val="28"/>
          <w:szCs w:val="28"/>
        </w:rPr>
        <w:t>Арамильского городского округа о бюджете Арамильского городского округа на 201</w:t>
      </w:r>
      <w:r w:rsidR="00D04EA8" w:rsidRPr="00172559">
        <w:rPr>
          <w:rFonts w:ascii="Times New Roman" w:hAnsi="Times New Roman" w:cs="Times New Roman"/>
          <w:sz w:val="28"/>
          <w:szCs w:val="28"/>
        </w:rPr>
        <w:t>9</w:t>
      </w:r>
      <w:r w:rsidRPr="00172559">
        <w:rPr>
          <w:rFonts w:ascii="Times New Roman" w:hAnsi="Times New Roman" w:cs="Times New Roman"/>
          <w:sz w:val="28"/>
          <w:szCs w:val="28"/>
        </w:rPr>
        <w:t xml:space="preserve"> год.</w:t>
      </w:r>
    </w:p>
    <w:p w14:paraId="44B732C0"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Кроме того, проведена финансово-экономическая экспертиза и составлено заключение КСП АГО на проект решения Думы Арамильского городского округа о бюджете Арамильского городского округа на 20</w:t>
      </w:r>
      <w:r w:rsidR="00D04EA8" w:rsidRPr="00172559">
        <w:rPr>
          <w:rFonts w:ascii="Times New Roman" w:eastAsia="Times New Roman" w:hAnsi="Times New Roman" w:cs="Times New Roman"/>
          <w:sz w:val="28"/>
          <w:szCs w:val="28"/>
          <w:lang w:eastAsia="ru-RU"/>
        </w:rPr>
        <w:t>20</w:t>
      </w:r>
      <w:r w:rsidRPr="00172559">
        <w:rPr>
          <w:rFonts w:ascii="Times New Roman" w:eastAsia="Times New Roman" w:hAnsi="Times New Roman" w:cs="Times New Roman"/>
          <w:sz w:val="28"/>
          <w:szCs w:val="28"/>
          <w:lang w:eastAsia="ru-RU"/>
        </w:rPr>
        <w:t xml:space="preserve"> год и плановый период 202</w:t>
      </w:r>
      <w:r w:rsidR="00D04EA8" w:rsidRPr="00172559">
        <w:rPr>
          <w:rFonts w:ascii="Times New Roman" w:eastAsia="Times New Roman" w:hAnsi="Times New Roman" w:cs="Times New Roman"/>
          <w:sz w:val="28"/>
          <w:szCs w:val="28"/>
          <w:lang w:eastAsia="ru-RU"/>
        </w:rPr>
        <w:t>1</w:t>
      </w:r>
      <w:r w:rsidRPr="00172559">
        <w:rPr>
          <w:rFonts w:ascii="Times New Roman" w:eastAsia="Times New Roman" w:hAnsi="Times New Roman" w:cs="Times New Roman"/>
          <w:sz w:val="28"/>
          <w:szCs w:val="28"/>
          <w:lang w:eastAsia="ru-RU"/>
        </w:rPr>
        <w:t xml:space="preserve"> и 202</w:t>
      </w:r>
      <w:r w:rsidR="00D04EA8" w:rsidRPr="00172559">
        <w:rPr>
          <w:rFonts w:ascii="Times New Roman" w:eastAsia="Times New Roman" w:hAnsi="Times New Roman" w:cs="Times New Roman"/>
          <w:sz w:val="28"/>
          <w:szCs w:val="28"/>
          <w:lang w:eastAsia="ru-RU"/>
        </w:rPr>
        <w:t>2</w:t>
      </w:r>
      <w:r w:rsidRPr="00172559">
        <w:rPr>
          <w:rFonts w:ascii="Times New Roman" w:eastAsia="Times New Roman" w:hAnsi="Times New Roman" w:cs="Times New Roman"/>
          <w:sz w:val="28"/>
          <w:szCs w:val="28"/>
          <w:lang w:eastAsia="ru-RU"/>
        </w:rPr>
        <w:t xml:space="preserve"> годов. </w:t>
      </w:r>
    </w:p>
    <w:p w14:paraId="4322D6ED"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В целях исполнения подпункта 1 пункта 1 статьи 8 Положения о КСП</w:t>
      </w:r>
      <w:r w:rsidR="00334C7C">
        <w:rPr>
          <w:rFonts w:ascii="Times New Roman" w:eastAsia="Times New Roman" w:hAnsi="Times New Roman" w:cs="Times New Roman"/>
          <w:sz w:val="28"/>
          <w:szCs w:val="28"/>
          <w:lang w:eastAsia="ru-RU"/>
        </w:rPr>
        <w:t xml:space="preserve"> АГО</w:t>
      </w:r>
      <w:r w:rsidRPr="00172559">
        <w:rPr>
          <w:rFonts w:ascii="Times New Roman" w:eastAsia="Times New Roman" w:hAnsi="Times New Roman" w:cs="Times New Roman"/>
          <w:sz w:val="28"/>
          <w:szCs w:val="28"/>
          <w:lang w:eastAsia="ru-RU"/>
        </w:rPr>
        <w:t xml:space="preserve"> осуществлялся контроль исполнения бюджета Арамильского городского округа в 201</w:t>
      </w:r>
      <w:r w:rsidR="00D04EA8" w:rsidRPr="00172559">
        <w:rPr>
          <w:rFonts w:ascii="Times New Roman" w:eastAsia="Times New Roman" w:hAnsi="Times New Roman" w:cs="Times New Roman"/>
          <w:sz w:val="28"/>
          <w:szCs w:val="28"/>
          <w:lang w:eastAsia="ru-RU"/>
        </w:rPr>
        <w:t>9</w:t>
      </w:r>
      <w:r w:rsidRPr="00172559">
        <w:rPr>
          <w:rFonts w:ascii="Times New Roman" w:eastAsia="Times New Roman" w:hAnsi="Times New Roman" w:cs="Times New Roman"/>
          <w:sz w:val="28"/>
          <w:szCs w:val="28"/>
          <w:lang w:eastAsia="ru-RU"/>
        </w:rPr>
        <w:t xml:space="preserve"> году. Подготовлена информация об исполнении местного бюджета за 1 квартал, </w:t>
      </w:r>
      <w:r w:rsidRPr="00172559">
        <w:rPr>
          <w:rFonts w:ascii="Times New Roman" w:eastAsia="Times New Roman" w:hAnsi="Times New Roman" w:cs="Times New Roman"/>
          <w:sz w:val="28"/>
          <w:szCs w:val="28"/>
          <w:lang w:val="en-US" w:eastAsia="ru-RU"/>
        </w:rPr>
        <w:t>I</w:t>
      </w:r>
      <w:r w:rsidRPr="00172559">
        <w:rPr>
          <w:rFonts w:ascii="Times New Roman" w:eastAsia="Times New Roman" w:hAnsi="Times New Roman" w:cs="Times New Roman"/>
          <w:sz w:val="28"/>
          <w:szCs w:val="28"/>
          <w:lang w:eastAsia="ru-RU"/>
        </w:rPr>
        <w:t xml:space="preserve"> полугодие и 9 месяцев 201</w:t>
      </w:r>
      <w:r w:rsidR="00D04EA8" w:rsidRPr="00172559">
        <w:rPr>
          <w:rFonts w:ascii="Times New Roman" w:eastAsia="Times New Roman" w:hAnsi="Times New Roman" w:cs="Times New Roman"/>
          <w:sz w:val="28"/>
          <w:szCs w:val="28"/>
          <w:lang w:eastAsia="ru-RU"/>
        </w:rPr>
        <w:t>9</w:t>
      </w:r>
      <w:r w:rsidRPr="00172559">
        <w:rPr>
          <w:rFonts w:ascii="Times New Roman" w:eastAsia="Times New Roman" w:hAnsi="Times New Roman" w:cs="Times New Roman"/>
          <w:sz w:val="28"/>
          <w:szCs w:val="28"/>
          <w:lang w:eastAsia="ru-RU"/>
        </w:rPr>
        <w:t xml:space="preserve"> года.</w:t>
      </w:r>
    </w:p>
    <w:p w14:paraId="2A9C2082"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p>
    <w:p w14:paraId="4297EFF8" w14:textId="77777777" w:rsidR="00F2154A" w:rsidRPr="00172559" w:rsidRDefault="00F2154A" w:rsidP="00172559">
      <w:pPr>
        <w:spacing w:after="0" w:line="240" w:lineRule="auto"/>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3. Итоги контрольной деятельности</w:t>
      </w:r>
    </w:p>
    <w:p w14:paraId="59DDE7A4" w14:textId="77777777" w:rsidR="00F2154A" w:rsidRPr="00172559" w:rsidRDefault="00F2154A" w:rsidP="00172559">
      <w:pPr>
        <w:spacing w:after="0" w:line="240" w:lineRule="auto"/>
        <w:ind w:firstLine="709"/>
        <w:jc w:val="center"/>
        <w:rPr>
          <w:rFonts w:ascii="Times New Roman" w:eastAsia="Times New Roman" w:hAnsi="Times New Roman" w:cs="Times New Roman"/>
          <w:b/>
          <w:sz w:val="28"/>
          <w:szCs w:val="28"/>
          <w:lang w:eastAsia="ru-RU"/>
        </w:rPr>
      </w:pPr>
    </w:p>
    <w:p w14:paraId="310C63A8" w14:textId="77777777" w:rsidR="00D04EA8"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За отчетный период 201</w:t>
      </w:r>
      <w:r w:rsidR="00D04EA8" w:rsidRPr="00172559">
        <w:rPr>
          <w:rFonts w:ascii="Times New Roman" w:eastAsia="Times New Roman" w:hAnsi="Times New Roman" w:cs="Times New Roman"/>
          <w:sz w:val="28"/>
          <w:szCs w:val="28"/>
          <w:lang w:eastAsia="ru-RU"/>
        </w:rPr>
        <w:t>9</w:t>
      </w:r>
      <w:r w:rsidRPr="00172559">
        <w:rPr>
          <w:rFonts w:ascii="Times New Roman" w:eastAsia="Times New Roman" w:hAnsi="Times New Roman" w:cs="Times New Roman"/>
          <w:sz w:val="28"/>
          <w:szCs w:val="28"/>
          <w:lang w:eastAsia="ru-RU"/>
        </w:rPr>
        <w:t xml:space="preserve"> год проведены следующие контрольные мероприятия:</w:t>
      </w:r>
    </w:p>
    <w:p w14:paraId="4357FF25" w14:textId="77777777" w:rsidR="00D04EA8" w:rsidRPr="00172559" w:rsidRDefault="00E27089" w:rsidP="00172559">
      <w:pPr>
        <w:autoSpaceDE w:val="0"/>
        <w:autoSpaceDN w:val="0"/>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п</w:t>
      </w:r>
      <w:r w:rsidR="00D04EA8" w:rsidRPr="00172559">
        <w:rPr>
          <w:rFonts w:ascii="Times New Roman" w:hAnsi="Times New Roman" w:cs="Times New Roman"/>
          <w:sz w:val="28"/>
          <w:szCs w:val="28"/>
        </w:rPr>
        <w:t>роверка использования бюджетных средств, выделенных на реализацию муниципальной программы «Обеспечение деятельности по комплектованию, учету, хранению и использованию архивных документов в Арамильском городском округе на 2015-2020 годы» за 2017-2018 годы;</w:t>
      </w:r>
    </w:p>
    <w:p w14:paraId="21E4037D" w14:textId="77777777" w:rsidR="00D04EA8" w:rsidRPr="00172559" w:rsidRDefault="000A618E"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hAnsi="Times New Roman" w:cs="Times New Roman"/>
          <w:bCs/>
          <w:sz w:val="28"/>
          <w:szCs w:val="28"/>
        </w:rPr>
        <w:t>п</w:t>
      </w:r>
      <w:r w:rsidR="00D04EA8" w:rsidRPr="00172559">
        <w:rPr>
          <w:rFonts w:ascii="Times New Roman" w:hAnsi="Times New Roman" w:cs="Times New Roman"/>
          <w:bCs/>
          <w:sz w:val="28"/>
          <w:szCs w:val="28"/>
        </w:rPr>
        <w:t>роверка законности и эффективности использования средств местного бюджета и муниципального имущества, закрепленного на праве оперативного управления, в 2017-2018 годах МАУ Центр «Созвездие»;</w:t>
      </w:r>
    </w:p>
    <w:p w14:paraId="43668C1B" w14:textId="77777777" w:rsidR="00D04EA8" w:rsidRPr="00172559" w:rsidRDefault="000A618E" w:rsidP="00172559">
      <w:pPr>
        <w:spacing w:after="0" w:line="240" w:lineRule="auto"/>
        <w:ind w:firstLine="709"/>
        <w:jc w:val="both"/>
        <w:rPr>
          <w:rFonts w:ascii="Times New Roman" w:hAnsi="Times New Roman" w:cs="Times New Roman"/>
          <w:bCs/>
          <w:sz w:val="28"/>
          <w:szCs w:val="28"/>
        </w:rPr>
      </w:pPr>
      <w:r w:rsidRPr="00172559">
        <w:rPr>
          <w:rFonts w:ascii="Times New Roman" w:hAnsi="Times New Roman" w:cs="Times New Roman"/>
          <w:bCs/>
          <w:sz w:val="28"/>
          <w:szCs w:val="28"/>
        </w:rPr>
        <w:t>п</w:t>
      </w:r>
      <w:r w:rsidR="00D04EA8" w:rsidRPr="00172559">
        <w:rPr>
          <w:rFonts w:ascii="Times New Roman" w:hAnsi="Times New Roman" w:cs="Times New Roman"/>
          <w:bCs/>
          <w:sz w:val="28"/>
          <w:szCs w:val="28"/>
        </w:rPr>
        <w:t>роверка законности и эффективности использования средств местного бюджета и муниципального имущества, закрепленного на праве оперативного управления, в 2017-2018 годах МБУ ДО «Детская школа искусств»;</w:t>
      </w:r>
    </w:p>
    <w:p w14:paraId="5019BC67" w14:textId="77777777" w:rsidR="00D04EA8" w:rsidRPr="00172559" w:rsidRDefault="000A618E"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п</w:t>
      </w:r>
      <w:r w:rsidR="00D04EA8" w:rsidRPr="00172559">
        <w:rPr>
          <w:rFonts w:ascii="Times New Roman" w:hAnsi="Times New Roman" w:cs="Times New Roman"/>
          <w:sz w:val="28"/>
          <w:szCs w:val="28"/>
        </w:rPr>
        <w:t xml:space="preserve">роверка правильности и обоснованности формирования фонда оплаты труда, в том числе, установление размеров компенсационных и стимулирующих выплат, доплат, надбавок, премий работникам Муниципального бюджетного дошкольного образовательного учреждения «Детский сад </w:t>
      </w:r>
      <w:r w:rsidR="00D04EA8" w:rsidRPr="00172559">
        <w:rPr>
          <w:rFonts w:ascii="Times New Roman" w:eastAsia="TimesNewRomanPSMT" w:hAnsi="Times New Roman" w:cs="Times New Roman"/>
          <w:sz w:val="28"/>
          <w:szCs w:val="28"/>
          <w:lang w:eastAsia="ru-RU"/>
        </w:rPr>
        <w:t xml:space="preserve">комбинированного вида </w:t>
      </w:r>
      <w:r w:rsidR="00D04EA8" w:rsidRPr="00172559">
        <w:rPr>
          <w:rFonts w:ascii="Times New Roman" w:hAnsi="Times New Roman" w:cs="Times New Roman"/>
          <w:sz w:val="28"/>
          <w:szCs w:val="28"/>
        </w:rPr>
        <w:t>№ 5 «Светлячок» во 2 полугодии 2018 и 1 квартале 2019 годов;</w:t>
      </w:r>
    </w:p>
    <w:p w14:paraId="065D9808" w14:textId="77777777" w:rsidR="00D04EA8" w:rsidRPr="00172559" w:rsidRDefault="000A618E" w:rsidP="00172559">
      <w:pPr>
        <w:spacing w:after="0" w:line="240" w:lineRule="auto"/>
        <w:ind w:firstLine="709"/>
        <w:jc w:val="both"/>
        <w:rPr>
          <w:rFonts w:ascii="Times New Roman" w:hAnsi="Times New Roman" w:cs="Times New Roman"/>
          <w:bCs/>
          <w:sz w:val="28"/>
          <w:szCs w:val="28"/>
        </w:rPr>
      </w:pPr>
      <w:r w:rsidRPr="00172559">
        <w:rPr>
          <w:rFonts w:ascii="Times New Roman" w:hAnsi="Times New Roman" w:cs="Times New Roman"/>
          <w:bCs/>
          <w:sz w:val="28"/>
          <w:szCs w:val="28"/>
        </w:rPr>
        <w:t>п</w:t>
      </w:r>
      <w:r w:rsidR="00D04EA8" w:rsidRPr="00172559">
        <w:rPr>
          <w:rFonts w:ascii="Times New Roman" w:hAnsi="Times New Roman" w:cs="Times New Roman"/>
          <w:bCs/>
          <w:sz w:val="28"/>
          <w:szCs w:val="28"/>
        </w:rPr>
        <w:t>роверка законности и эффективности использования средств местного бюджета и муниципального имущества, закрепленного на праве оперативного управления, в 2017-2018 годах МАДО «Детский сад № 3 «Родничок»;</w:t>
      </w:r>
    </w:p>
    <w:p w14:paraId="4F9E31DD" w14:textId="77777777" w:rsidR="00D04EA8" w:rsidRPr="00172559" w:rsidRDefault="000A618E"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bCs/>
          <w:sz w:val="28"/>
          <w:szCs w:val="28"/>
        </w:rPr>
        <w:t>п</w:t>
      </w:r>
      <w:r w:rsidR="00D04EA8" w:rsidRPr="00172559">
        <w:rPr>
          <w:rFonts w:ascii="Times New Roman" w:hAnsi="Times New Roman" w:cs="Times New Roman"/>
          <w:bCs/>
          <w:sz w:val="28"/>
          <w:szCs w:val="28"/>
        </w:rPr>
        <w:t>роверка законности и эффективности использования средств местного бюджета и муниципального имущества, закрепленного на праве оперативного управления, в 2017-2018 годах МБУ ДО «Центр развития творчества детей юношества «ЮНТА».</w:t>
      </w:r>
    </w:p>
    <w:p w14:paraId="02EBC5A7" w14:textId="77777777" w:rsidR="00D04EA8" w:rsidRPr="00172559" w:rsidRDefault="00D04EA8" w:rsidP="00172559">
      <w:pPr>
        <w:spacing w:after="0" w:line="240" w:lineRule="auto"/>
        <w:ind w:firstLine="709"/>
        <w:jc w:val="both"/>
        <w:rPr>
          <w:rFonts w:ascii="Times New Roman" w:eastAsia="Times New Roman" w:hAnsi="Times New Roman" w:cs="Times New Roman"/>
          <w:sz w:val="28"/>
          <w:szCs w:val="28"/>
          <w:lang w:eastAsia="ru-RU"/>
        </w:rPr>
      </w:pPr>
    </w:p>
    <w:p w14:paraId="2A0A4D65" w14:textId="77777777" w:rsidR="00945216" w:rsidRPr="00172559" w:rsidRDefault="000A618E" w:rsidP="00172559">
      <w:pPr>
        <w:spacing w:after="0" w:line="240" w:lineRule="auto"/>
        <w:ind w:firstLine="709"/>
        <w:jc w:val="center"/>
        <w:rPr>
          <w:rFonts w:ascii="Times New Roman" w:hAnsi="Times New Roman" w:cs="Times New Roman"/>
          <w:b/>
          <w:sz w:val="28"/>
          <w:szCs w:val="28"/>
        </w:rPr>
      </w:pPr>
      <w:r w:rsidRPr="00172559">
        <w:rPr>
          <w:rFonts w:ascii="Times New Roman" w:hAnsi="Times New Roman" w:cs="Times New Roman"/>
          <w:b/>
          <w:sz w:val="28"/>
          <w:szCs w:val="28"/>
        </w:rPr>
        <w:lastRenderedPageBreak/>
        <w:t>Р</w:t>
      </w:r>
      <w:r w:rsidR="00945216" w:rsidRPr="00172559">
        <w:rPr>
          <w:rFonts w:ascii="Times New Roman" w:hAnsi="Times New Roman" w:cs="Times New Roman"/>
          <w:b/>
          <w:sz w:val="28"/>
          <w:szCs w:val="28"/>
        </w:rPr>
        <w:t>езультат</w:t>
      </w:r>
      <w:r w:rsidR="007116F0" w:rsidRPr="00172559">
        <w:rPr>
          <w:rFonts w:ascii="Times New Roman" w:hAnsi="Times New Roman" w:cs="Times New Roman"/>
          <w:b/>
          <w:sz w:val="28"/>
          <w:szCs w:val="28"/>
        </w:rPr>
        <w:t>ы</w:t>
      </w:r>
      <w:r w:rsidR="00945216" w:rsidRPr="00172559">
        <w:rPr>
          <w:rFonts w:ascii="Times New Roman" w:hAnsi="Times New Roman" w:cs="Times New Roman"/>
          <w:b/>
          <w:sz w:val="28"/>
          <w:szCs w:val="28"/>
        </w:rPr>
        <w:t xml:space="preserve"> контрольного мероприятия</w:t>
      </w:r>
    </w:p>
    <w:p w14:paraId="6847D83C" w14:textId="77777777" w:rsidR="00945216" w:rsidRPr="00172559" w:rsidRDefault="000A618E" w:rsidP="00172559">
      <w:pPr>
        <w:spacing w:after="0" w:line="240" w:lineRule="auto"/>
        <w:ind w:firstLine="709"/>
        <w:jc w:val="center"/>
        <w:rPr>
          <w:rFonts w:ascii="Times New Roman" w:hAnsi="Times New Roman" w:cs="Times New Roman"/>
          <w:b/>
          <w:bCs/>
          <w:sz w:val="28"/>
          <w:szCs w:val="28"/>
        </w:rPr>
      </w:pPr>
      <w:r w:rsidRPr="00172559">
        <w:rPr>
          <w:rFonts w:ascii="Times New Roman" w:hAnsi="Times New Roman" w:cs="Times New Roman"/>
          <w:b/>
          <w:bCs/>
          <w:sz w:val="28"/>
          <w:szCs w:val="28"/>
        </w:rPr>
        <w:t>«П</w:t>
      </w:r>
      <w:r w:rsidR="00945216" w:rsidRPr="00172559">
        <w:rPr>
          <w:rFonts w:ascii="Times New Roman" w:hAnsi="Times New Roman" w:cs="Times New Roman"/>
          <w:b/>
          <w:bCs/>
          <w:sz w:val="28"/>
          <w:szCs w:val="28"/>
        </w:rPr>
        <w:t>роверк</w:t>
      </w:r>
      <w:r w:rsidR="007116F0" w:rsidRPr="00172559">
        <w:rPr>
          <w:rFonts w:ascii="Times New Roman" w:hAnsi="Times New Roman" w:cs="Times New Roman"/>
          <w:b/>
          <w:bCs/>
          <w:sz w:val="28"/>
          <w:szCs w:val="28"/>
        </w:rPr>
        <w:t>а</w:t>
      </w:r>
      <w:r w:rsidR="00945216" w:rsidRPr="00172559">
        <w:rPr>
          <w:rFonts w:ascii="Times New Roman" w:hAnsi="Times New Roman" w:cs="Times New Roman"/>
          <w:b/>
          <w:bCs/>
          <w:sz w:val="28"/>
          <w:szCs w:val="28"/>
        </w:rPr>
        <w:t xml:space="preserve"> использования бюджетных средств, выделенных на реализацию муниципальной программы «Обеспечение деятельности по комплектованию, учету, хранению и использованию архивных документов в Арамильском городском округе на 2015-2020 годы» </w:t>
      </w:r>
    </w:p>
    <w:p w14:paraId="273F5DA6" w14:textId="77777777" w:rsidR="00945216" w:rsidRPr="00172559" w:rsidRDefault="00945216" w:rsidP="00172559">
      <w:pPr>
        <w:spacing w:after="0" w:line="240" w:lineRule="auto"/>
        <w:ind w:firstLine="709"/>
        <w:jc w:val="center"/>
        <w:rPr>
          <w:rFonts w:ascii="Times New Roman" w:hAnsi="Times New Roman" w:cs="Times New Roman"/>
          <w:b/>
          <w:bCs/>
          <w:sz w:val="28"/>
          <w:szCs w:val="28"/>
        </w:rPr>
      </w:pPr>
      <w:r w:rsidRPr="00172559">
        <w:rPr>
          <w:rFonts w:ascii="Times New Roman" w:hAnsi="Times New Roman" w:cs="Times New Roman"/>
          <w:b/>
          <w:bCs/>
          <w:sz w:val="28"/>
          <w:szCs w:val="28"/>
        </w:rPr>
        <w:t>за 2017-2018 годы</w:t>
      </w:r>
    </w:p>
    <w:p w14:paraId="44F879B4" w14:textId="77777777" w:rsidR="00176951" w:rsidRPr="00172559" w:rsidRDefault="00176951" w:rsidP="00172559">
      <w:pPr>
        <w:spacing w:after="0" w:line="240" w:lineRule="auto"/>
        <w:ind w:firstLine="709"/>
        <w:jc w:val="center"/>
        <w:rPr>
          <w:rFonts w:ascii="Times New Roman" w:hAnsi="Times New Roman" w:cs="Times New Roman"/>
          <w:b/>
          <w:bCs/>
          <w:sz w:val="28"/>
          <w:szCs w:val="28"/>
        </w:rPr>
      </w:pPr>
    </w:p>
    <w:p w14:paraId="0B61C469" w14:textId="77777777" w:rsidR="00945216" w:rsidRPr="00172559" w:rsidRDefault="00945216" w:rsidP="00172559">
      <w:pPr>
        <w:autoSpaceDE w:val="0"/>
        <w:autoSpaceDN w:val="0"/>
        <w:adjustRightInd w:val="0"/>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bCs/>
          <w:sz w:val="28"/>
          <w:szCs w:val="28"/>
        </w:rPr>
        <w:t xml:space="preserve">Нарушений в проверяемом периоде не установлено. Даны рекомендации </w:t>
      </w:r>
      <w:r w:rsidRPr="00172559">
        <w:rPr>
          <w:rFonts w:ascii="Times New Roman" w:hAnsi="Times New Roman" w:cs="Times New Roman"/>
          <w:sz w:val="28"/>
          <w:szCs w:val="28"/>
        </w:rPr>
        <w:t xml:space="preserve">Разработать нормативно-правовой акт по формированию размера должностного оклада работников МКУ «Муниципальный архив Арамильского городского округа» с учетом Единых рекомендаций по установлению на федеральном, региональной и местном уровнях систем оплаты труда работников государственных и муниципальных учреждений, разработанных Российской трехсторонней комиссией по регулированию социально-трудовых отношений в соответствии со </w:t>
      </w:r>
      <w:hyperlink r:id="rId7" w:history="1">
        <w:r w:rsidRPr="00172559">
          <w:rPr>
            <w:rFonts w:ascii="Times New Roman" w:hAnsi="Times New Roman" w:cs="Times New Roman"/>
            <w:sz w:val="28"/>
            <w:szCs w:val="28"/>
          </w:rPr>
          <w:t>статьей 135</w:t>
        </w:r>
      </w:hyperlink>
      <w:r w:rsidRPr="00172559">
        <w:rPr>
          <w:rFonts w:ascii="Times New Roman" w:hAnsi="Times New Roman" w:cs="Times New Roman"/>
          <w:sz w:val="28"/>
          <w:szCs w:val="28"/>
        </w:rPr>
        <w:t xml:space="preserve"> Трудового кодекса Российской Федерации в целях обеспечения единых подходов к регулированию заработной платы работников организаций бюджетной сферы.</w:t>
      </w:r>
    </w:p>
    <w:p w14:paraId="40B8B7B4" w14:textId="77777777" w:rsidR="00945216" w:rsidRPr="00172559" w:rsidRDefault="00945216" w:rsidP="00172559">
      <w:pPr>
        <w:spacing w:after="0" w:line="240" w:lineRule="auto"/>
        <w:ind w:firstLine="709"/>
        <w:jc w:val="center"/>
        <w:rPr>
          <w:rFonts w:ascii="Times New Roman" w:hAnsi="Times New Roman" w:cs="Times New Roman"/>
          <w:b/>
          <w:bCs/>
          <w:sz w:val="28"/>
          <w:szCs w:val="28"/>
        </w:rPr>
      </w:pPr>
    </w:p>
    <w:p w14:paraId="096C39C7" w14:textId="77777777" w:rsidR="00811BC8" w:rsidRPr="00172559" w:rsidRDefault="00F2154A" w:rsidP="00172559">
      <w:pPr>
        <w:spacing w:after="0" w:line="240" w:lineRule="auto"/>
        <w:ind w:firstLine="709"/>
        <w:jc w:val="center"/>
        <w:rPr>
          <w:rFonts w:ascii="Times New Roman" w:hAnsi="Times New Roman" w:cs="Times New Roman"/>
          <w:b/>
          <w:sz w:val="28"/>
          <w:szCs w:val="28"/>
        </w:rPr>
      </w:pPr>
      <w:r w:rsidRPr="00172559">
        <w:rPr>
          <w:rFonts w:ascii="Times New Roman" w:eastAsia="Times New Roman" w:hAnsi="Times New Roman" w:cs="Times New Roman"/>
          <w:b/>
          <w:sz w:val="28"/>
          <w:szCs w:val="28"/>
          <w:lang w:eastAsia="ru-RU"/>
        </w:rPr>
        <w:t xml:space="preserve"> </w:t>
      </w:r>
      <w:r w:rsidR="005A25C7" w:rsidRPr="00172559">
        <w:rPr>
          <w:rFonts w:ascii="Times New Roman" w:eastAsia="Times New Roman" w:hAnsi="Times New Roman" w:cs="Times New Roman"/>
          <w:b/>
          <w:sz w:val="28"/>
          <w:szCs w:val="28"/>
          <w:lang w:eastAsia="ru-RU"/>
        </w:rPr>
        <w:t>Результаты</w:t>
      </w:r>
      <w:r w:rsidR="00E27089" w:rsidRPr="00172559">
        <w:rPr>
          <w:rFonts w:ascii="Times New Roman" w:eastAsia="Times New Roman" w:hAnsi="Times New Roman" w:cs="Times New Roman"/>
          <w:b/>
          <w:sz w:val="28"/>
          <w:szCs w:val="28"/>
          <w:lang w:eastAsia="ru-RU"/>
        </w:rPr>
        <w:t xml:space="preserve"> контрольного мероприятия «П</w:t>
      </w:r>
      <w:r w:rsidR="00811BC8" w:rsidRPr="00172559">
        <w:rPr>
          <w:rFonts w:ascii="Times New Roman" w:hAnsi="Times New Roman" w:cs="Times New Roman"/>
          <w:b/>
          <w:sz w:val="28"/>
          <w:szCs w:val="28"/>
        </w:rPr>
        <w:t>роверк</w:t>
      </w:r>
      <w:r w:rsidR="00E27089" w:rsidRPr="00172559">
        <w:rPr>
          <w:rFonts w:ascii="Times New Roman" w:hAnsi="Times New Roman" w:cs="Times New Roman"/>
          <w:b/>
          <w:sz w:val="28"/>
          <w:szCs w:val="28"/>
        </w:rPr>
        <w:t>а</w:t>
      </w:r>
      <w:r w:rsidR="00811BC8" w:rsidRPr="00172559">
        <w:rPr>
          <w:rFonts w:ascii="Times New Roman" w:hAnsi="Times New Roman" w:cs="Times New Roman"/>
          <w:b/>
          <w:sz w:val="28"/>
          <w:szCs w:val="28"/>
        </w:rPr>
        <w:t xml:space="preserve"> законности и эффективности использования средств местного бюджета и муниципального имущества, закрепленного на праве оперативного управления, в 2017-2018 годах </w:t>
      </w:r>
      <w:r w:rsidR="00811BC8" w:rsidRPr="00172559">
        <w:rPr>
          <w:rFonts w:ascii="Times New Roman" w:hAnsi="Times New Roman" w:cs="Times New Roman"/>
          <w:b/>
          <w:bCs/>
          <w:sz w:val="28"/>
          <w:szCs w:val="28"/>
        </w:rPr>
        <w:t>Муниципального автономного учреждения</w:t>
      </w:r>
      <w:r w:rsidR="00811BC8" w:rsidRPr="00172559">
        <w:rPr>
          <w:rFonts w:ascii="Times New Roman" w:hAnsi="Times New Roman" w:cs="Times New Roman"/>
          <w:b/>
          <w:sz w:val="28"/>
          <w:szCs w:val="28"/>
        </w:rPr>
        <w:t xml:space="preserve"> Центр «Созвездие»</w:t>
      </w:r>
    </w:p>
    <w:p w14:paraId="17F1426A" w14:textId="77777777" w:rsidR="000A618E" w:rsidRPr="00172559" w:rsidRDefault="000A618E" w:rsidP="00172559">
      <w:pPr>
        <w:spacing w:after="0" w:line="240" w:lineRule="auto"/>
        <w:ind w:firstLine="709"/>
        <w:jc w:val="center"/>
        <w:rPr>
          <w:rFonts w:ascii="Times New Roman" w:hAnsi="Times New Roman" w:cs="Times New Roman"/>
          <w:b/>
          <w:sz w:val="28"/>
          <w:szCs w:val="28"/>
        </w:rPr>
      </w:pPr>
    </w:p>
    <w:p w14:paraId="1D8D9C0D" w14:textId="77777777" w:rsidR="00811BC8" w:rsidRPr="00172559" w:rsidRDefault="00811BC8" w:rsidP="00172559">
      <w:pPr>
        <w:spacing w:after="0" w:line="240" w:lineRule="auto"/>
        <w:ind w:firstLine="709"/>
        <w:jc w:val="both"/>
        <w:rPr>
          <w:rFonts w:ascii="Times New Roman" w:eastAsia="TimesNewRomanPSMT" w:hAnsi="Times New Roman" w:cs="Times New Roman"/>
          <w:color w:val="000000"/>
          <w:sz w:val="28"/>
          <w:szCs w:val="28"/>
        </w:rPr>
      </w:pPr>
      <w:r w:rsidRPr="00172559">
        <w:rPr>
          <w:rFonts w:ascii="Times New Roman" w:hAnsi="Times New Roman" w:cs="Times New Roman"/>
          <w:sz w:val="28"/>
          <w:szCs w:val="28"/>
        </w:rPr>
        <w:t xml:space="preserve">При анализе нормативной правовой базы, учредительных и локальных документов, регламентирующих деятельность Учреждения </w:t>
      </w:r>
      <w:r w:rsidRPr="00172559">
        <w:rPr>
          <w:rFonts w:ascii="Times New Roman" w:eastAsia="TimesNewRomanPSMT" w:hAnsi="Times New Roman" w:cs="Times New Roman"/>
          <w:color w:val="000000"/>
          <w:sz w:val="28"/>
          <w:szCs w:val="28"/>
        </w:rPr>
        <w:t>выявлен</w:t>
      </w:r>
      <w:r w:rsidR="005A25C7" w:rsidRPr="00172559">
        <w:rPr>
          <w:rFonts w:ascii="Times New Roman" w:eastAsia="TimesNewRomanPSMT" w:hAnsi="Times New Roman" w:cs="Times New Roman"/>
          <w:color w:val="000000"/>
          <w:sz w:val="28"/>
          <w:szCs w:val="28"/>
        </w:rPr>
        <w:t>ы несоответствия Устава Учреждения действующему законодательству</w:t>
      </w:r>
      <w:r w:rsidRPr="00172559">
        <w:rPr>
          <w:rFonts w:ascii="Times New Roman" w:eastAsia="TimesNewRomanPSMT" w:hAnsi="Times New Roman" w:cs="Times New Roman"/>
          <w:color w:val="000000"/>
          <w:sz w:val="28"/>
          <w:szCs w:val="28"/>
        </w:rPr>
        <w:t xml:space="preserve"> следующее:</w:t>
      </w:r>
    </w:p>
    <w:p w14:paraId="5CA85365" w14:textId="77777777" w:rsidR="00811BC8" w:rsidRPr="00172559" w:rsidRDefault="00811BC8" w:rsidP="00172559">
      <w:pPr>
        <w:spacing w:after="0" w:line="240" w:lineRule="auto"/>
        <w:ind w:firstLine="709"/>
        <w:jc w:val="both"/>
        <w:rPr>
          <w:rFonts w:ascii="Times New Roman" w:hAnsi="Times New Roman" w:cs="Times New Roman"/>
          <w:sz w:val="28"/>
          <w:szCs w:val="28"/>
        </w:rPr>
      </w:pPr>
      <w:r w:rsidRPr="00172559">
        <w:rPr>
          <w:rFonts w:ascii="Times New Roman" w:eastAsia="TimesNewRomanPSMT" w:hAnsi="Times New Roman" w:cs="Times New Roman"/>
          <w:color w:val="000000"/>
          <w:sz w:val="28"/>
          <w:szCs w:val="28"/>
        </w:rPr>
        <w:t>В Положения о структурном подразделении «Меридиан» обозначено – «Имущество Подразделения является собственностью Учреждения», что противоречит п. 7.1. Устава Учреждения – «Имущество Учреждения находится в собственности Арамильского городского округа, закрепленного за Учреждением на праве оперативного управления» и нарушает требования пункта 1 статьи 3 Федерального закона от 03.11.2006 № 174-ФЗ «Об автономных организациях» и</w:t>
      </w:r>
      <w:r w:rsidRPr="00172559">
        <w:rPr>
          <w:rFonts w:ascii="Times New Roman" w:hAnsi="Times New Roman" w:cs="Times New Roman"/>
          <w:sz w:val="28"/>
          <w:szCs w:val="28"/>
        </w:rPr>
        <w:t xml:space="preserve">мущество автономного учреждения закрепляется за ним на праве оперативного управления в соответствии с Гражданским </w:t>
      </w:r>
      <w:hyperlink r:id="rId8" w:history="1">
        <w:r w:rsidRPr="00172559">
          <w:rPr>
            <w:rFonts w:ascii="Times New Roman" w:hAnsi="Times New Roman" w:cs="Times New Roman"/>
            <w:sz w:val="28"/>
            <w:szCs w:val="28"/>
          </w:rPr>
          <w:t>кодексом</w:t>
        </w:r>
      </w:hyperlink>
      <w:r w:rsidRPr="00172559">
        <w:rPr>
          <w:rFonts w:ascii="Times New Roman" w:hAnsi="Times New Roman" w:cs="Times New Roman"/>
          <w:sz w:val="28"/>
          <w:szCs w:val="28"/>
        </w:rPr>
        <w:t xml:space="preserve"> Российской Федерации. Собственником имущества автономного учреждения является соответственно Российская Федерация, субъект Российской Федерации, муниципальное образование.</w:t>
      </w:r>
    </w:p>
    <w:p w14:paraId="40943E21" w14:textId="77777777" w:rsidR="00811BC8" w:rsidRPr="00172559" w:rsidRDefault="00811BC8"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 xml:space="preserve">При проверке </w:t>
      </w:r>
      <w:r w:rsidRPr="00172559">
        <w:rPr>
          <w:rFonts w:ascii="Times New Roman" w:hAnsi="Times New Roman" w:cs="Times New Roman"/>
          <w:sz w:val="28"/>
          <w:szCs w:val="28"/>
        </w:rPr>
        <w:t>полноты законодательного регулирования вопросов оплаты труда работников Учреждения</w:t>
      </w:r>
      <w:r w:rsidRPr="00172559">
        <w:rPr>
          <w:rFonts w:ascii="Times New Roman" w:eastAsia="Calibri" w:hAnsi="Times New Roman" w:cs="Times New Roman"/>
          <w:sz w:val="28"/>
          <w:szCs w:val="28"/>
        </w:rPr>
        <w:t xml:space="preserve"> установлено</w:t>
      </w:r>
      <w:r w:rsidR="005A25C7" w:rsidRPr="00172559">
        <w:rPr>
          <w:rFonts w:ascii="Times New Roman" w:eastAsia="Calibri" w:hAnsi="Times New Roman" w:cs="Times New Roman"/>
          <w:sz w:val="28"/>
          <w:szCs w:val="28"/>
        </w:rPr>
        <w:t>, следующее:</w:t>
      </w:r>
    </w:p>
    <w:p w14:paraId="12205C2C" w14:textId="77777777" w:rsidR="00811BC8" w:rsidRPr="00172559" w:rsidRDefault="005A25C7" w:rsidP="00172559">
      <w:pPr>
        <w:autoSpaceDE w:val="0"/>
        <w:autoSpaceDN w:val="0"/>
        <w:adjustRightInd w:val="0"/>
        <w:spacing w:after="0" w:line="240" w:lineRule="auto"/>
        <w:ind w:firstLine="709"/>
        <w:jc w:val="both"/>
        <w:rPr>
          <w:rFonts w:ascii="Times New Roman" w:hAnsi="Times New Roman" w:cs="Times New Roman"/>
          <w:sz w:val="28"/>
          <w:szCs w:val="28"/>
        </w:rPr>
      </w:pPr>
      <w:r w:rsidRPr="00172559">
        <w:rPr>
          <w:rFonts w:ascii="Times New Roman" w:eastAsia="Calibri" w:hAnsi="Times New Roman" w:cs="Times New Roman"/>
          <w:sz w:val="28"/>
          <w:szCs w:val="28"/>
        </w:rPr>
        <w:t>- р</w:t>
      </w:r>
      <w:r w:rsidR="00811BC8" w:rsidRPr="00172559">
        <w:rPr>
          <w:rFonts w:ascii="Times New Roman" w:eastAsia="Calibri" w:hAnsi="Times New Roman" w:cs="Times New Roman"/>
          <w:sz w:val="28"/>
          <w:szCs w:val="28"/>
        </w:rPr>
        <w:t>азмеры минимальных должностных окладов медицинских работников, утвержденные Положением об оплате труда работников, в редакции приказа директора от 01.10.2018 № 202, не соответствуют постановлению Правительства от 25.12.2015 № 1197-</w:t>
      </w:r>
      <w:r w:rsidR="00945216" w:rsidRPr="00172559">
        <w:rPr>
          <w:rFonts w:ascii="Times New Roman" w:eastAsia="Calibri" w:hAnsi="Times New Roman" w:cs="Times New Roman"/>
          <w:sz w:val="28"/>
          <w:szCs w:val="28"/>
        </w:rPr>
        <w:t>ПП «</w:t>
      </w:r>
      <w:r w:rsidR="00945216" w:rsidRPr="00172559">
        <w:rPr>
          <w:rFonts w:ascii="Times New Roman" w:hAnsi="Times New Roman" w:cs="Times New Roman"/>
          <w:sz w:val="28"/>
          <w:szCs w:val="28"/>
        </w:rPr>
        <w:t xml:space="preserve">Об утверждении </w:t>
      </w:r>
      <w:r w:rsidR="00945216" w:rsidRPr="00172559">
        <w:rPr>
          <w:rFonts w:ascii="Times New Roman" w:hAnsi="Times New Roman" w:cs="Times New Roman"/>
          <w:sz w:val="28"/>
          <w:szCs w:val="28"/>
        </w:rPr>
        <w:lastRenderedPageBreak/>
        <w:t xml:space="preserve">Примерного положения об оплате труда работников государственных учреждений Свердловской области, подведомственных Министерству физической культуры и спорта Свердловской области» </w:t>
      </w:r>
      <w:r w:rsidR="00811BC8" w:rsidRPr="00172559">
        <w:rPr>
          <w:rFonts w:ascii="Times New Roman" w:hAnsi="Times New Roman" w:cs="Times New Roman"/>
          <w:sz w:val="28"/>
          <w:szCs w:val="28"/>
        </w:rPr>
        <w:t xml:space="preserve">в части установления окладов по </w:t>
      </w:r>
      <w:r w:rsidRPr="00172559">
        <w:rPr>
          <w:rFonts w:ascii="Times New Roman" w:hAnsi="Times New Roman" w:cs="Times New Roman"/>
          <w:sz w:val="28"/>
          <w:szCs w:val="28"/>
        </w:rPr>
        <w:t xml:space="preserve">2 </w:t>
      </w:r>
      <w:r w:rsidR="00811BC8" w:rsidRPr="00172559">
        <w:rPr>
          <w:rFonts w:ascii="Times New Roman" w:hAnsi="Times New Roman" w:cs="Times New Roman"/>
          <w:sz w:val="28"/>
          <w:szCs w:val="28"/>
        </w:rPr>
        <w:t xml:space="preserve"> должностям</w:t>
      </w:r>
      <w:r w:rsidRPr="00172559">
        <w:rPr>
          <w:rFonts w:ascii="Times New Roman" w:hAnsi="Times New Roman" w:cs="Times New Roman"/>
          <w:sz w:val="28"/>
          <w:szCs w:val="28"/>
        </w:rPr>
        <w:t xml:space="preserve"> – «</w:t>
      </w:r>
      <w:r w:rsidR="00811BC8" w:rsidRPr="00172559">
        <w:rPr>
          <w:rFonts w:ascii="Times New Roman" w:hAnsi="Times New Roman" w:cs="Times New Roman"/>
          <w:sz w:val="28"/>
          <w:szCs w:val="28"/>
        </w:rPr>
        <w:t xml:space="preserve">врач по спортивной медицине» </w:t>
      </w:r>
      <w:r w:rsidRPr="00172559">
        <w:rPr>
          <w:rFonts w:ascii="Times New Roman" w:hAnsi="Times New Roman" w:cs="Times New Roman"/>
          <w:sz w:val="28"/>
          <w:szCs w:val="28"/>
        </w:rPr>
        <w:t>(</w:t>
      </w:r>
      <w:r w:rsidR="00811BC8" w:rsidRPr="00172559">
        <w:rPr>
          <w:rFonts w:ascii="Times New Roman" w:hAnsi="Times New Roman" w:cs="Times New Roman"/>
          <w:sz w:val="28"/>
          <w:szCs w:val="28"/>
        </w:rPr>
        <w:t>на 445,00 руб</w:t>
      </w:r>
      <w:r w:rsidR="00196259" w:rsidRPr="00172559">
        <w:rPr>
          <w:rFonts w:ascii="Times New Roman" w:hAnsi="Times New Roman" w:cs="Times New Roman"/>
          <w:sz w:val="28"/>
          <w:szCs w:val="28"/>
        </w:rPr>
        <w:t>.</w:t>
      </w:r>
      <w:r w:rsidR="00811BC8" w:rsidRPr="00172559">
        <w:rPr>
          <w:rFonts w:ascii="Times New Roman" w:hAnsi="Times New Roman" w:cs="Times New Roman"/>
          <w:sz w:val="28"/>
          <w:szCs w:val="28"/>
        </w:rPr>
        <w:t xml:space="preserve"> меньше установленного минимального размера должностного оклада</w:t>
      </w:r>
      <w:r w:rsidRPr="00172559">
        <w:rPr>
          <w:rFonts w:ascii="Times New Roman" w:hAnsi="Times New Roman" w:cs="Times New Roman"/>
          <w:sz w:val="28"/>
          <w:szCs w:val="28"/>
        </w:rPr>
        <w:t xml:space="preserve">) и </w:t>
      </w:r>
      <w:r w:rsidR="00811BC8" w:rsidRPr="00172559">
        <w:rPr>
          <w:rFonts w:ascii="Times New Roman" w:hAnsi="Times New Roman" w:cs="Times New Roman"/>
          <w:sz w:val="28"/>
          <w:szCs w:val="28"/>
        </w:rPr>
        <w:t xml:space="preserve">«заведующий структурным подразделением» </w:t>
      </w:r>
      <w:r w:rsidRPr="00172559">
        <w:rPr>
          <w:rFonts w:ascii="Times New Roman" w:hAnsi="Times New Roman" w:cs="Times New Roman"/>
          <w:sz w:val="28"/>
          <w:szCs w:val="28"/>
        </w:rPr>
        <w:t>(</w:t>
      </w:r>
      <w:r w:rsidR="00811BC8" w:rsidRPr="00172559">
        <w:rPr>
          <w:rFonts w:ascii="Times New Roman" w:hAnsi="Times New Roman" w:cs="Times New Roman"/>
          <w:sz w:val="28"/>
          <w:szCs w:val="28"/>
        </w:rPr>
        <w:t>на 1 947,00 руб</w:t>
      </w:r>
      <w:r w:rsidR="00196259" w:rsidRPr="00172559">
        <w:rPr>
          <w:rFonts w:ascii="Times New Roman" w:hAnsi="Times New Roman" w:cs="Times New Roman"/>
          <w:sz w:val="28"/>
          <w:szCs w:val="28"/>
        </w:rPr>
        <w:t>.</w:t>
      </w:r>
      <w:r w:rsidR="00811BC8" w:rsidRPr="00172559">
        <w:rPr>
          <w:rFonts w:ascii="Times New Roman" w:hAnsi="Times New Roman" w:cs="Times New Roman"/>
          <w:sz w:val="28"/>
          <w:szCs w:val="28"/>
        </w:rPr>
        <w:t xml:space="preserve"> меньше установленного минимального размера должностного оклада</w:t>
      </w:r>
      <w:r w:rsidR="00196259" w:rsidRPr="00172559">
        <w:rPr>
          <w:rFonts w:ascii="Times New Roman" w:hAnsi="Times New Roman" w:cs="Times New Roman"/>
          <w:sz w:val="28"/>
          <w:szCs w:val="28"/>
        </w:rPr>
        <w:t>).</w:t>
      </w:r>
    </w:p>
    <w:p w14:paraId="7E7CB1D6" w14:textId="77777777" w:rsidR="00811BC8" w:rsidRPr="00172559" w:rsidRDefault="00811BC8"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В нарушение Федерального закона Российской Федерации от 28.12.2013 № 426-ФЗ «О специальной оценке труда» работникам в проверяемом периоде выплачивалась надбавка за вредные условия труда в размере 12% от должностного оклада.</w:t>
      </w:r>
      <w:r w:rsidR="00945216" w:rsidRPr="00172559">
        <w:rPr>
          <w:rFonts w:ascii="Times New Roman" w:hAnsi="Times New Roman" w:cs="Times New Roman"/>
          <w:sz w:val="28"/>
          <w:szCs w:val="28"/>
        </w:rPr>
        <w:t xml:space="preserve"> </w:t>
      </w:r>
      <w:r w:rsidRPr="00172559">
        <w:rPr>
          <w:rFonts w:ascii="Times New Roman" w:hAnsi="Times New Roman" w:cs="Times New Roman"/>
          <w:sz w:val="28"/>
          <w:szCs w:val="28"/>
        </w:rPr>
        <w:t>Таким образом, в проверяемый период необоснованные выплаты надбавки за вредные условия труда составили 75 463,08 рублей.</w:t>
      </w:r>
    </w:p>
    <w:p w14:paraId="10BF653E" w14:textId="77777777" w:rsidR="00811BC8" w:rsidRPr="00172559" w:rsidRDefault="00811BC8" w:rsidP="00172559">
      <w:pPr>
        <w:autoSpaceDE w:val="0"/>
        <w:autoSpaceDN w:val="0"/>
        <w:adjustRightInd w:val="0"/>
        <w:spacing w:after="0" w:line="240" w:lineRule="auto"/>
        <w:ind w:firstLine="709"/>
        <w:jc w:val="both"/>
        <w:rPr>
          <w:rFonts w:ascii="Times New Roman" w:hAnsi="Times New Roman" w:cs="Times New Roman"/>
          <w:bCs/>
          <w:sz w:val="28"/>
          <w:szCs w:val="28"/>
        </w:rPr>
      </w:pPr>
      <w:r w:rsidRPr="00172559">
        <w:rPr>
          <w:rFonts w:ascii="Times New Roman" w:hAnsi="Times New Roman" w:cs="Times New Roman"/>
          <w:sz w:val="28"/>
          <w:szCs w:val="28"/>
        </w:rPr>
        <w:t xml:space="preserve">Согласно информации, представленной Комитетом по управлению имуществом в реестре муниципальной собственности Арамильского городского округа по состоянию на 01.01.2019 года, сооружения и земельные участки, занятые спортивными площадками и хоккейными кортами, возведённые во дворах жилых домов в Арамильском городском округе в количестве 6 единиц из 9 обслуживаемых Учреждением, отсутствуют в реестре муниципальной собственности, </w:t>
      </w:r>
      <w:r w:rsidR="00945216" w:rsidRPr="00172559">
        <w:rPr>
          <w:rFonts w:ascii="Times New Roman" w:hAnsi="Times New Roman" w:cs="Times New Roman"/>
          <w:sz w:val="28"/>
          <w:szCs w:val="28"/>
        </w:rPr>
        <w:t>т</w:t>
      </w:r>
      <w:r w:rsidRPr="00172559">
        <w:rPr>
          <w:rFonts w:ascii="Times New Roman" w:hAnsi="Times New Roman" w:cs="Times New Roman"/>
          <w:bCs/>
          <w:sz w:val="28"/>
          <w:szCs w:val="28"/>
        </w:rPr>
        <w:t xml:space="preserve">аким образом, ввиду расходования бюджетных средств Учреждением на оплату труда </w:t>
      </w:r>
      <w:proofErr w:type="spellStart"/>
      <w:r w:rsidRPr="00172559">
        <w:rPr>
          <w:rFonts w:ascii="Times New Roman" w:hAnsi="Times New Roman" w:cs="Times New Roman"/>
          <w:bCs/>
          <w:sz w:val="28"/>
          <w:szCs w:val="28"/>
        </w:rPr>
        <w:t>ремонтировщикам</w:t>
      </w:r>
      <w:proofErr w:type="spellEnd"/>
      <w:r w:rsidRPr="00172559">
        <w:rPr>
          <w:rFonts w:ascii="Times New Roman" w:hAnsi="Times New Roman" w:cs="Times New Roman"/>
          <w:bCs/>
          <w:sz w:val="28"/>
          <w:szCs w:val="28"/>
        </w:rPr>
        <w:t xml:space="preserve"> плоскостных сооружений возникает неправомерное расходование средств бюджета Арамильского городского округа в размере 1 383,8 тыс. рублей.</w:t>
      </w:r>
    </w:p>
    <w:p w14:paraId="199BB0CD" w14:textId="77777777" w:rsidR="00811BC8" w:rsidRPr="00172559" w:rsidRDefault="00811BC8"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В соответствии с п. 7.1 Положения об оплате труда работников муниципальных учреждений физической культуры, спорта и молодежной политики Арамильского городского округа, утвержденного Постановлением главы Арамильского городского округа от 08.11.2016 № 506 (в редакции Постановления Администрации Арамильского городского округа от 29.12.2017 № 602) – «размер должностного оклада руководителя учреждения определяется трудовым договором в зависимости от сложности труда, в соответствии с системой критериев для дифференцированного установления оклада руководителя учреждения, в том числе связанных с масштабом управления и особенностями деятельности и значимости учреждения, уровня профессионального образования руководителя и других критериев. Система критериев для дифференцированного установления оклада руководителя учреждения утверждается учредителем».   В проверяемом периоде система критериев для дифференцированного установления оклада руководителя Центра «Созвездие» отсутствует. Установление должностного оклада директору Центра «Созвездие расчетами не подтвержден.</w:t>
      </w:r>
      <w:r w:rsidR="00945216" w:rsidRPr="00172559">
        <w:rPr>
          <w:rFonts w:ascii="Times New Roman" w:hAnsi="Times New Roman" w:cs="Times New Roman"/>
          <w:sz w:val="28"/>
          <w:szCs w:val="28"/>
        </w:rPr>
        <w:t xml:space="preserve"> </w:t>
      </w:r>
      <w:r w:rsidRPr="00172559">
        <w:rPr>
          <w:rFonts w:ascii="Times New Roman" w:hAnsi="Times New Roman" w:cs="Times New Roman"/>
          <w:sz w:val="28"/>
          <w:szCs w:val="28"/>
        </w:rPr>
        <w:t xml:space="preserve">Таким образом, при проверке полноты законодательного регулирования вопросов оплаты труда руководителя учреждения, выявлены недостатки управления процессом на уровне учредителя, а также отсутствие необходимой нормативно-правовой базы. Отсутствие указанных нормативных актов препятствует исполнению тех или иных положений законодательного регулирования вопросов оплаты труда работников Учреждения и указывает на существование коррупционных факторов и рисков, как в Учреждении, так и на уровне учредителя. </w:t>
      </w:r>
    </w:p>
    <w:p w14:paraId="04DA6192" w14:textId="77777777" w:rsidR="00811BC8" w:rsidRPr="00172559" w:rsidRDefault="00811BC8" w:rsidP="00172559">
      <w:pPr>
        <w:autoSpaceDE w:val="0"/>
        <w:autoSpaceDN w:val="0"/>
        <w:adjustRightInd w:val="0"/>
        <w:spacing w:after="0" w:line="240" w:lineRule="auto"/>
        <w:ind w:firstLine="709"/>
        <w:jc w:val="both"/>
        <w:outlineLvl w:val="1"/>
        <w:rPr>
          <w:rFonts w:ascii="Times New Roman" w:hAnsi="Times New Roman" w:cs="Times New Roman"/>
          <w:iCs/>
          <w:sz w:val="28"/>
          <w:szCs w:val="28"/>
        </w:rPr>
      </w:pPr>
      <w:r w:rsidRPr="00172559">
        <w:rPr>
          <w:rFonts w:ascii="Times New Roman" w:hAnsi="Times New Roman" w:cs="Times New Roman"/>
          <w:sz w:val="28"/>
          <w:szCs w:val="28"/>
        </w:rPr>
        <w:lastRenderedPageBreak/>
        <w:t xml:space="preserve">Кроме того, </w:t>
      </w:r>
      <w:r w:rsidRPr="00172559">
        <w:rPr>
          <w:rFonts w:ascii="Times New Roman" w:hAnsi="Times New Roman" w:cs="Times New Roman"/>
          <w:iCs/>
          <w:sz w:val="28"/>
          <w:szCs w:val="28"/>
        </w:rPr>
        <w:t>в локальных актах Учреждения имеются многочисленные нарушения норм трудового законодательства Российской Федерации.</w:t>
      </w:r>
    </w:p>
    <w:p w14:paraId="48DDE140" w14:textId="77777777" w:rsidR="00811BC8" w:rsidRPr="00172559" w:rsidRDefault="00811BC8" w:rsidP="00172559">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72559">
        <w:rPr>
          <w:rFonts w:ascii="Times New Roman" w:hAnsi="Times New Roman" w:cs="Times New Roman"/>
          <w:sz w:val="28"/>
          <w:szCs w:val="28"/>
        </w:rPr>
        <w:t xml:space="preserve">В проверяемом периоде был установлен факт работы одного из сотрудников Учреждения по должности «инструктор по спорту» на одну ставку, что подтверждено копией трудовой книжки и трудовыми договорами, в которых указано, что работа является основной. В трудовых договорах данному сотруднику установлен </w:t>
      </w:r>
      <w:r w:rsidRPr="00172559">
        <w:rPr>
          <w:rFonts w:ascii="Times New Roman" w:hAnsi="Times New Roman" w:cs="Times New Roman"/>
          <w:iCs/>
          <w:sz w:val="28"/>
          <w:szCs w:val="28"/>
        </w:rPr>
        <w:t>«восьмичасовой нормированный рабочий день, не более 40 часов в неделю»</w:t>
      </w:r>
      <w:r w:rsidRPr="00172559">
        <w:rPr>
          <w:rFonts w:ascii="Times New Roman" w:hAnsi="Times New Roman" w:cs="Times New Roman"/>
          <w:sz w:val="28"/>
          <w:szCs w:val="28"/>
        </w:rPr>
        <w:t>. По факту основным работодателем данного сотрудника является Администрация района города Екатеринбург по должности – директор Муниципального бюджетного учреждения. Согласно статье 276 Трудового кодекса Российской Федерации «Руководитель организации может работать по совместительству у другого работодателя только с разрешения уполномоченного органа юридического лица либо собственника имущества организации, либо уполномоченного собственником лица (органа)». Разрешение не представлено.</w:t>
      </w:r>
      <w:r w:rsidR="000C38F7" w:rsidRPr="00172559">
        <w:rPr>
          <w:rFonts w:ascii="Times New Roman" w:hAnsi="Times New Roman" w:cs="Times New Roman"/>
          <w:sz w:val="28"/>
          <w:szCs w:val="28"/>
        </w:rPr>
        <w:t xml:space="preserve"> </w:t>
      </w:r>
      <w:r w:rsidRPr="00172559">
        <w:rPr>
          <w:rFonts w:ascii="Times New Roman" w:hAnsi="Times New Roman" w:cs="Times New Roman"/>
          <w:sz w:val="28"/>
          <w:szCs w:val="28"/>
        </w:rPr>
        <w:t>Таким образом, неправомерное расходование бюджетных средств на оплату труда инструктора по спорту в проверяемый период на 1 ставку (с начислениями) – составило 493 027,82 рубля, в том числе: 2017 год – 257 186,02 рубля, 2018 год – 235 841,80 рубля.</w:t>
      </w:r>
    </w:p>
    <w:p w14:paraId="03172B78" w14:textId="77777777" w:rsidR="00811BC8" w:rsidRPr="00172559" w:rsidRDefault="00811BC8" w:rsidP="00172559">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72559">
        <w:rPr>
          <w:rFonts w:ascii="Times New Roman" w:hAnsi="Times New Roman" w:cs="Times New Roman"/>
          <w:sz w:val="28"/>
          <w:szCs w:val="28"/>
        </w:rPr>
        <w:t>При проверке условий и порядка оплаты труда в Учреждении выявлены системные нарушения в установлении и выплате работникам заработной платы, в части установления нагрузки (количество ставок) по должностям «инструктор по спорту» и «инструктор-спортсмен».</w:t>
      </w:r>
      <w:r w:rsidR="00945216" w:rsidRPr="00172559">
        <w:rPr>
          <w:rFonts w:ascii="Times New Roman" w:hAnsi="Times New Roman" w:cs="Times New Roman"/>
          <w:sz w:val="28"/>
          <w:szCs w:val="28"/>
        </w:rPr>
        <w:t xml:space="preserve"> </w:t>
      </w:r>
      <w:r w:rsidRPr="00172559">
        <w:rPr>
          <w:rFonts w:ascii="Times New Roman" w:hAnsi="Times New Roman" w:cs="Times New Roman"/>
          <w:color w:val="000000"/>
          <w:sz w:val="28"/>
          <w:szCs w:val="28"/>
        </w:rPr>
        <w:t>Учреждением не разработана и не утверждена</w:t>
      </w:r>
      <w:r w:rsidRPr="00172559">
        <w:rPr>
          <w:rFonts w:ascii="Times New Roman" w:hAnsi="Times New Roman" w:cs="Times New Roman"/>
          <w:bCs/>
          <w:sz w:val="28"/>
          <w:szCs w:val="28"/>
        </w:rPr>
        <w:t xml:space="preserve"> </w:t>
      </w:r>
      <w:r w:rsidRPr="00172559">
        <w:rPr>
          <w:rFonts w:ascii="Times New Roman" w:hAnsi="Times New Roman" w:cs="Times New Roman"/>
          <w:color w:val="000000"/>
          <w:sz w:val="28"/>
          <w:szCs w:val="28"/>
        </w:rPr>
        <w:t>необходимая нормативная правовая база, регламентирующая</w:t>
      </w:r>
      <w:r w:rsidRPr="00172559">
        <w:rPr>
          <w:rFonts w:ascii="Times New Roman" w:hAnsi="Times New Roman" w:cs="Times New Roman"/>
          <w:bCs/>
          <w:sz w:val="28"/>
          <w:szCs w:val="28"/>
        </w:rPr>
        <w:t xml:space="preserve"> порядок оплаты труда по данным должностям, в частности в </w:t>
      </w:r>
      <w:r w:rsidRPr="00172559">
        <w:rPr>
          <w:rFonts w:ascii="Times New Roman" w:hAnsi="Times New Roman" w:cs="Times New Roman"/>
          <w:sz w:val="28"/>
          <w:szCs w:val="28"/>
        </w:rPr>
        <w:t>Положении по оплате труда не установлена часовая нагрузка по указанным должностям. В результате чего, фонд оплаты труда был нецелесообразно завышен, что нарушает принцип эффективности (экономности) использования средств бюджета, предусмотренный статьей 34 Бюджетного кодекса Российской Федерации.</w:t>
      </w:r>
    </w:p>
    <w:p w14:paraId="2AEB5E8E" w14:textId="77777777" w:rsidR="00811BC8" w:rsidRPr="00172559" w:rsidRDefault="00811BC8" w:rsidP="00172559">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72559">
        <w:rPr>
          <w:rFonts w:ascii="Times New Roman" w:hAnsi="Times New Roman" w:cs="Times New Roman"/>
          <w:sz w:val="28"/>
          <w:szCs w:val="28"/>
        </w:rPr>
        <w:t>При этом режим работы, указанный для данных работников в табеле 8 часов (либо 4, либо 2) ежедневно с понедельника по пятницу, не соответствует фактической работе (в режиме сменного рабочего времени). Кроме того, данные факты свидетельствуют об отсутствии достоверной информации, отраженной в табеле рабочего времени, по осуществлению трудовой деятельности в Учреждении, т.к. не соответствует фактически отработанному времени.</w:t>
      </w:r>
    </w:p>
    <w:p w14:paraId="22973DC4" w14:textId="77777777" w:rsidR="00811BC8" w:rsidRPr="00172559" w:rsidRDefault="00811BC8" w:rsidP="00172559">
      <w:pPr>
        <w:autoSpaceDE w:val="0"/>
        <w:autoSpaceDN w:val="0"/>
        <w:adjustRightInd w:val="0"/>
        <w:spacing w:after="0" w:line="240" w:lineRule="auto"/>
        <w:ind w:firstLine="709"/>
        <w:jc w:val="both"/>
        <w:outlineLvl w:val="1"/>
        <w:rPr>
          <w:rFonts w:ascii="Times New Roman" w:hAnsi="Times New Roman" w:cs="Times New Roman"/>
          <w:bCs/>
          <w:sz w:val="28"/>
          <w:szCs w:val="28"/>
        </w:rPr>
      </w:pPr>
      <w:r w:rsidRPr="00172559">
        <w:rPr>
          <w:rFonts w:ascii="Times New Roman" w:hAnsi="Times New Roman" w:cs="Times New Roman"/>
          <w:bCs/>
          <w:sz w:val="28"/>
          <w:szCs w:val="28"/>
        </w:rPr>
        <w:t>Выборочной проверкой оказания платных услуг проанализированы доходы, поступившие в кассу Учреждения по квитанциям за декабрь 2018 года.</w:t>
      </w:r>
    </w:p>
    <w:p w14:paraId="1F2939F5" w14:textId="77777777" w:rsidR="00811BC8" w:rsidRPr="00172559" w:rsidRDefault="00945216" w:rsidP="00172559">
      <w:pPr>
        <w:autoSpaceDE w:val="0"/>
        <w:autoSpaceDN w:val="0"/>
        <w:adjustRightInd w:val="0"/>
        <w:spacing w:after="0" w:line="240" w:lineRule="auto"/>
        <w:ind w:firstLine="709"/>
        <w:jc w:val="both"/>
        <w:outlineLvl w:val="1"/>
        <w:rPr>
          <w:rFonts w:ascii="Times New Roman" w:hAnsi="Times New Roman" w:cs="Times New Roman"/>
          <w:sz w:val="28"/>
          <w:szCs w:val="28"/>
        </w:rPr>
      </w:pPr>
      <w:r w:rsidRPr="00172559">
        <w:rPr>
          <w:rFonts w:ascii="Times New Roman" w:hAnsi="Times New Roman" w:cs="Times New Roman"/>
          <w:bCs/>
          <w:sz w:val="28"/>
          <w:szCs w:val="28"/>
        </w:rPr>
        <w:t>П</w:t>
      </w:r>
      <w:r w:rsidR="00811BC8" w:rsidRPr="00172559">
        <w:rPr>
          <w:rFonts w:ascii="Times New Roman" w:hAnsi="Times New Roman" w:cs="Times New Roman"/>
          <w:bCs/>
          <w:sz w:val="28"/>
          <w:szCs w:val="28"/>
        </w:rPr>
        <w:t xml:space="preserve">ри анализе только одного вида деятельности по одной услуге секции карате установлена существенная недоимка денежных средств, что свидетельствует </w:t>
      </w:r>
      <w:r w:rsidR="00811BC8" w:rsidRPr="00172559">
        <w:rPr>
          <w:rFonts w:ascii="Times New Roman" w:hAnsi="Times New Roman" w:cs="Times New Roman"/>
          <w:sz w:val="28"/>
          <w:szCs w:val="28"/>
        </w:rPr>
        <w:t>об отсутствии достоверной информации об оказании и оплате платных услуг за 2017-2018 годы в Учреждении.</w:t>
      </w:r>
      <w:r w:rsidRPr="00172559">
        <w:rPr>
          <w:rFonts w:ascii="Times New Roman" w:hAnsi="Times New Roman" w:cs="Times New Roman"/>
          <w:sz w:val="28"/>
          <w:szCs w:val="28"/>
        </w:rPr>
        <w:t xml:space="preserve"> </w:t>
      </w:r>
      <w:r w:rsidR="00811BC8" w:rsidRPr="00172559">
        <w:rPr>
          <w:rFonts w:ascii="Times New Roman" w:hAnsi="Times New Roman" w:cs="Times New Roman"/>
          <w:sz w:val="28"/>
          <w:szCs w:val="28"/>
        </w:rPr>
        <w:t xml:space="preserve">В ходе проверки также установлен факт отсутствия договоров на оказание платных услуг. Отсутствие договоров на оказание платных услуг и частичной оплаты в кассу Учреждения, </w:t>
      </w:r>
      <w:r w:rsidR="00811BC8" w:rsidRPr="00172559">
        <w:rPr>
          <w:rFonts w:ascii="Times New Roman" w:hAnsi="Times New Roman" w:cs="Times New Roman"/>
          <w:sz w:val="28"/>
          <w:szCs w:val="28"/>
        </w:rPr>
        <w:lastRenderedPageBreak/>
        <w:t>указывает на выборочный подход со стороны администрации Учреждения по взиманию платы.</w:t>
      </w:r>
      <w:r w:rsidRPr="00172559">
        <w:rPr>
          <w:rFonts w:ascii="Times New Roman" w:hAnsi="Times New Roman" w:cs="Times New Roman"/>
          <w:sz w:val="28"/>
          <w:szCs w:val="28"/>
        </w:rPr>
        <w:t xml:space="preserve"> </w:t>
      </w:r>
      <w:r w:rsidR="00811BC8" w:rsidRPr="00172559">
        <w:rPr>
          <w:rFonts w:ascii="Times New Roman" w:hAnsi="Times New Roman" w:cs="Times New Roman"/>
          <w:sz w:val="28"/>
          <w:szCs w:val="28"/>
        </w:rPr>
        <w:t>Также данные факты указывают на наличие коррупционной составляющей в части отсутствия договоров на оказание платных услуг и осуществления деятельности по платным услугам при отсутствии первичных бухгалтерских документов, влечет нанесение ущерба Учреждению от сокрытия доходов от оказания платных услуг.</w:t>
      </w:r>
    </w:p>
    <w:p w14:paraId="0BA136DC" w14:textId="77777777" w:rsidR="00811BC8" w:rsidRPr="00172559" w:rsidRDefault="00811BC8" w:rsidP="00172559">
      <w:pPr>
        <w:autoSpaceDE w:val="0"/>
        <w:autoSpaceDN w:val="0"/>
        <w:adjustRightInd w:val="0"/>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В нарушение подпункта 1 пункта 3 статьи 54 Устава Арамильского городского округа Комитетом по управлению муниципальным имуществом Арамильского городского округа не разработан порядок и условия передачи муниципального имущества в хозяйственное ведение и оперативное управление, использования и содержания, осуществления контроля за его целевым использованием.</w:t>
      </w:r>
    </w:p>
    <w:p w14:paraId="42C25B02" w14:textId="77777777" w:rsidR="00811BC8" w:rsidRPr="00172559" w:rsidRDefault="00811BC8"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В проверяемом периоде Учреждением велась деятельность и осуществлялись неправомерные расходы на содержание</w:t>
      </w:r>
      <w:r w:rsidR="00945216" w:rsidRPr="00172559">
        <w:rPr>
          <w:rFonts w:ascii="Times New Roman" w:hAnsi="Times New Roman" w:cs="Times New Roman"/>
          <w:sz w:val="28"/>
          <w:szCs w:val="28"/>
        </w:rPr>
        <w:t xml:space="preserve"> 6</w:t>
      </w:r>
      <w:r w:rsidRPr="00172559">
        <w:rPr>
          <w:rFonts w:ascii="Times New Roman" w:hAnsi="Times New Roman" w:cs="Times New Roman"/>
          <w:sz w:val="28"/>
          <w:szCs w:val="28"/>
        </w:rPr>
        <w:t xml:space="preserve"> спортивных площадок и хоккейных кортов в Арамильском городском округе, которые отсутствуют в реестре муниципальной собственности Арамильск</w:t>
      </w:r>
      <w:r w:rsidR="00945216" w:rsidRPr="00172559">
        <w:rPr>
          <w:rFonts w:ascii="Times New Roman" w:hAnsi="Times New Roman" w:cs="Times New Roman"/>
          <w:sz w:val="28"/>
          <w:szCs w:val="28"/>
        </w:rPr>
        <w:t>ого городского округа.</w:t>
      </w:r>
    </w:p>
    <w:p w14:paraId="352A2156" w14:textId="77777777" w:rsidR="00811BC8" w:rsidRPr="00172559" w:rsidRDefault="00811BC8" w:rsidP="00172559">
      <w:pPr>
        <w:pStyle w:val="a3"/>
        <w:spacing w:after="0" w:line="240" w:lineRule="auto"/>
        <w:ind w:left="0" w:firstLine="709"/>
        <w:contextualSpacing w:val="0"/>
        <w:jc w:val="both"/>
        <w:rPr>
          <w:rFonts w:ascii="Times New Roman" w:hAnsi="Times New Roman" w:cs="Times New Roman"/>
          <w:sz w:val="28"/>
          <w:szCs w:val="28"/>
        </w:rPr>
      </w:pPr>
      <w:r w:rsidRPr="00172559">
        <w:rPr>
          <w:rFonts w:ascii="Times New Roman" w:hAnsi="Times New Roman" w:cs="Times New Roman"/>
          <w:sz w:val="28"/>
          <w:szCs w:val="28"/>
        </w:rPr>
        <w:t>По итогам проведенного контрольного мероприятия в целях принятия надлежащих мер и устранения выявленных нарушений и недостатков направлены соответствующие представления в адрес Комитета по управлению муниципальным имуществом Арамильского городского округа, руководителя Учреждения.</w:t>
      </w:r>
    </w:p>
    <w:p w14:paraId="2C4DB044" w14:textId="77777777" w:rsidR="00811BC8" w:rsidRPr="00172559" w:rsidRDefault="00811BC8" w:rsidP="00172559">
      <w:pPr>
        <w:pStyle w:val="a4"/>
        <w:ind w:firstLine="709"/>
        <w:jc w:val="both"/>
        <w:rPr>
          <w:rFonts w:ascii="Times New Roman" w:hAnsi="Times New Roman" w:cs="Times New Roman"/>
          <w:sz w:val="28"/>
          <w:szCs w:val="28"/>
        </w:rPr>
      </w:pPr>
      <w:r w:rsidRPr="00172559">
        <w:rPr>
          <w:rFonts w:ascii="Times New Roman" w:hAnsi="Times New Roman" w:cs="Times New Roman"/>
          <w:sz w:val="28"/>
          <w:szCs w:val="28"/>
        </w:rPr>
        <w:t>Информация по результатам проверки направлена главе Арамильского городского округа, председателю Комитета по управлению муниципальным имуществом Арамильского городского округа, председателю Думы Арамильского городского округа, а также в правоохранительные органы.</w:t>
      </w:r>
    </w:p>
    <w:p w14:paraId="3B6FFA3E" w14:textId="77777777" w:rsidR="00E27089" w:rsidRPr="00172559" w:rsidRDefault="00E27089" w:rsidP="00172559">
      <w:pPr>
        <w:pStyle w:val="a4"/>
        <w:ind w:firstLine="709"/>
        <w:jc w:val="both"/>
        <w:rPr>
          <w:rFonts w:ascii="Times New Roman" w:hAnsi="Times New Roman" w:cs="Times New Roman"/>
          <w:sz w:val="28"/>
          <w:szCs w:val="28"/>
        </w:rPr>
      </w:pPr>
    </w:p>
    <w:p w14:paraId="51DFF8AF" w14:textId="77777777" w:rsidR="00E27089" w:rsidRPr="00172559" w:rsidRDefault="00E27089" w:rsidP="00172559">
      <w:pPr>
        <w:spacing w:after="0" w:line="240" w:lineRule="auto"/>
        <w:ind w:firstLine="709"/>
        <w:jc w:val="center"/>
        <w:rPr>
          <w:rFonts w:ascii="Times New Roman" w:hAnsi="Times New Roman" w:cs="Times New Roman"/>
          <w:b/>
          <w:color w:val="000000"/>
          <w:sz w:val="28"/>
          <w:szCs w:val="28"/>
        </w:rPr>
      </w:pPr>
      <w:r w:rsidRPr="00172559">
        <w:rPr>
          <w:rFonts w:ascii="Times New Roman" w:hAnsi="Times New Roman" w:cs="Times New Roman"/>
          <w:b/>
          <w:sz w:val="28"/>
          <w:szCs w:val="28"/>
        </w:rPr>
        <w:t xml:space="preserve">Результаты </w:t>
      </w:r>
      <w:r w:rsidRPr="00172559">
        <w:rPr>
          <w:rFonts w:ascii="Times New Roman" w:hAnsi="Times New Roman" w:cs="Times New Roman"/>
          <w:b/>
          <w:color w:val="000000"/>
          <w:sz w:val="28"/>
          <w:szCs w:val="28"/>
        </w:rPr>
        <w:t>контрольного мероприятия «</w:t>
      </w:r>
      <w:r w:rsidRPr="00172559">
        <w:rPr>
          <w:rFonts w:ascii="Times New Roman" w:hAnsi="Times New Roman" w:cs="Times New Roman"/>
          <w:b/>
          <w:bCs/>
          <w:sz w:val="28"/>
          <w:szCs w:val="28"/>
        </w:rPr>
        <w:t>Проверка использования бюджетных средств, выделенных в 2017-2018 годах на обеспечение деятельности Муниципального бюджетного учреждения дополнительного образования «Детская школа искусств», и соблюдения порядка управления и распоряжения муниципальным имуществом, закрепленным на праве оперативного управления за объектом</w:t>
      </w:r>
      <w:r w:rsidRPr="00172559">
        <w:rPr>
          <w:rFonts w:ascii="Times New Roman" w:hAnsi="Times New Roman" w:cs="Times New Roman"/>
          <w:b/>
          <w:color w:val="000000"/>
          <w:sz w:val="28"/>
          <w:szCs w:val="28"/>
        </w:rPr>
        <w:t>»</w:t>
      </w:r>
    </w:p>
    <w:p w14:paraId="18543B73" w14:textId="77777777" w:rsidR="000A618E" w:rsidRPr="00172559" w:rsidRDefault="000A618E" w:rsidP="00172559">
      <w:pPr>
        <w:spacing w:after="0" w:line="240" w:lineRule="auto"/>
        <w:ind w:firstLine="709"/>
        <w:jc w:val="center"/>
        <w:rPr>
          <w:rFonts w:ascii="Times New Roman" w:hAnsi="Times New Roman" w:cs="Times New Roman"/>
          <w:b/>
          <w:sz w:val="28"/>
          <w:szCs w:val="28"/>
        </w:rPr>
      </w:pPr>
    </w:p>
    <w:p w14:paraId="72797780" w14:textId="77777777" w:rsidR="00E27089" w:rsidRPr="00172559" w:rsidRDefault="00E27089" w:rsidP="00172559">
      <w:pPr>
        <w:pStyle w:val="a3"/>
        <w:spacing w:after="0" w:line="240" w:lineRule="auto"/>
        <w:ind w:left="0" w:firstLine="709"/>
        <w:contextualSpacing w:val="0"/>
        <w:jc w:val="both"/>
        <w:rPr>
          <w:rFonts w:ascii="Times New Roman" w:hAnsi="Times New Roman" w:cs="Times New Roman"/>
          <w:sz w:val="28"/>
          <w:szCs w:val="28"/>
        </w:rPr>
      </w:pPr>
      <w:r w:rsidRPr="00172559">
        <w:rPr>
          <w:rFonts w:ascii="Times New Roman" w:hAnsi="Times New Roman" w:cs="Times New Roman"/>
          <w:sz w:val="28"/>
          <w:szCs w:val="28"/>
        </w:rPr>
        <w:t>При проверке Устава Учреждения, выявлен ряд несоответствий – в тексте Устава указаны нормативно-правовые акты, утратившие силу.</w:t>
      </w:r>
    </w:p>
    <w:p w14:paraId="38EA69B4" w14:textId="77777777" w:rsidR="00E27089" w:rsidRPr="00172559" w:rsidRDefault="00E27089"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 xml:space="preserve">При проверке </w:t>
      </w:r>
      <w:r w:rsidRPr="00172559">
        <w:rPr>
          <w:rFonts w:ascii="Times New Roman" w:hAnsi="Times New Roman" w:cs="Times New Roman"/>
          <w:sz w:val="28"/>
          <w:szCs w:val="28"/>
        </w:rPr>
        <w:t>полноты законодательного регулирования вопросов оплаты труда работников Учреждения</w:t>
      </w:r>
      <w:r w:rsidRPr="00172559">
        <w:rPr>
          <w:rFonts w:ascii="Times New Roman" w:eastAsia="Calibri" w:hAnsi="Times New Roman" w:cs="Times New Roman"/>
          <w:sz w:val="28"/>
          <w:szCs w:val="28"/>
        </w:rPr>
        <w:t xml:space="preserve"> установлено, что Примерное положение об </w:t>
      </w:r>
      <w:r w:rsidRPr="00172559">
        <w:rPr>
          <w:rFonts w:ascii="Times New Roman" w:hAnsi="Times New Roman" w:cs="Times New Roman"/>
          <w:sz w:val="28"/>
          <w:szCs w:val="28"/>
        </w:rPr>
        <w:t>оплате труда работников Учреждения,</w:t>
      </w:r>
      <w:r w:rsidRPr="00172559">
        <w:rPr>
          <w:rFonts w:ascii="Times New Roman" w:eastAsia="Calibri" w:hAnsi="Times New Roman" w:cs="Times New Roman"/>
          <w:sz w:val="28"/>
          <w:szCs w:val="28"/>
        </w:rPr>
        <w:t xml:space="preserve"> утвержденного Постановлением Администрации Арамильского городского округа от 25.05.2017 № 199 разработано на основании документов, утративших силу.</w:t>
      </w:r>
    </w:p>
    <w:p w14:paraId="13E5F024" w14:textId="77777777" w:rsidR="00E27089" w:rsidRPr="00172559" w:rsidRDefault="00E27089" w:rsidP="00172559">
      <w:pPr>
        <w:pStyle w:val="a3"/>
        <w:spacing w:after="0" w:line="240" w:lineRule="auto"/>
        <w:ind w:left="0" w:firstLine="709"/>
        <w:contextualSpacing w:val="0"/>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 xml:space="preserve">Размеры минимальных должностных окладов на 2017 год, указанные в Положениях, ниже размеров минимальных должностных окладов установленных в Постановлении Правительства Свердловской области от 12.10.2016 года № 708-ПП «Об оплате труда работников государственных </w:t>
      </w:r>
      <w:r w:rsidRPr="00172559">
        <w:rPr>
          <w:rFonts w:ascii="Times New Roman" w:eastAsia="Calibri" w:hAnsi="Times New Roman" w:cs="Times New Roman"/>
          <w:sz w:val="28"/>
          <w:szCs w:val="28"/>
        </w:rPr>
        <w:lastRenderedPageBreak/>
        <w:t xml:space="preserve">организаций Свердловской области, в отношении которых функции и полномочия учредителя осуществляются Министерством общего и профессионального образования Свердловской области» по 2 должностям -  «преподаватель» </w:t>
      </w:r>
      <w:r w:rsidR="00196259" w:rsidRPr="00172559">
        <w:rPr>
          <w:rFonts w:ascii="Times New Roman" w:eastAsia="Calibri" w:hAnsi="Times New Roman" w:cs="Times New Roman"/>
          <w:sz w:val="28"/>
          <w:szCs w:val="28"/>
        </w:rPr>
        <w:t>(</w:t>
      </w:r>
      <w:r w:rsidRPr="00172559">
        <w:rPr>
          <w:rFonts w:ascii="Times New Roman" w:eastAsia="Calibri" w:hAnsi="Times New Roman" w:cs="Times New Roman"/>
          <w:sz w:val="28"/>
          <w:szCs w:val="28"/>
        </w:rPr>
        <w:t>на 303,0 руб</w:t>
      </w:r>
      <w:r w:rsidR="00196259" w:rsidRPr="00172559">
        <w:rPr>
          <w:rFonts w:ascii="Times New Roman" w:eastAsia="Calibri" w:hAnsi="Times New Roman" w:cs="Times New Roman"/>
          <w:sz w:val="28"/>
          <w:szCs w:val="28"/>
        </w:rPr>
        <w:t>.</w:t>
      </w:r>
      <w:r w:rsidRPr="00172559">
        <w:rPr>
          <w:rFonts w:ascii="Times New Roman" w:eastAsia="Calibri" w:hAnsi="Times New Roman" w:cs="Times New Roman"/>
          <w:sz w:val="28"/>
          <w:szCs w:val="28"/>
        </w:rPr>
        <w:t xml:space="preserve"> меньше установленного минимального размера должностного оклада</w:t>
      </w:r>
      <w:r w:rsidR="00196259" w:rsidRPr="00172559">
        <w:rPr>
          <w:rFonts w:ascii="Times New Roman" w:eastAsia="Calibri" w:hAnsi="Times New Roman" w:cs="Times New Roman"/>
          <w:sz w:val="28"/>
          <w:szCs w:val="28"/>
        </w:rPr>
        <w:t>)</w:t>
      </w:r>
      <w:r w:rsidRPr="00172559">
        <w:rPr>
          <w:rFonts w:ascii="Times New Roman" w:eastAsia="Calibri" w:hAnsi="Times New Roman" w:cs="Times New Roman"/>
          <w:sz w:val="28"/>
          <w:szCs w:val="28"/>
        </w:rPr>
        <w:t xml:space="preserve"> и «методист» </w:t>
      </w:r>
      <w:r w:rsidR="00196259" w:rsidRPr="00172559">
        <w:rPr>
          <w:rFonts w:ascii="Times New Roman" w:eastAsia="Calibri" w:hAnsi="Times New Roman" w:cs="Times New Roman"/>
          <w:sz w:val="28"/>
          <w:szCs w:val="28"/>
        </w:rPr>
        <w:t>(</w:t>
      </w:r>
      <w:r w:rsidRPr="00172559">
        <w:rPr>
          <w:rFonts w:ascii="Times New Roman" w:eastAsia="Calibri" w:hAnsi="Times New Roman" w:cs="Times New Roman"/>
          <w:sz w:val="28"/>
          <w:szCs w:val="28"/>
        </w:rPr>
        <w:t>на 311,0 рублей меньше установленного минимального размера должностного оклада</w:t>
      </w:r>
      <w:r w:rsidR="00196259" w:rsidRPr="00172559">
        <w:rPr>
          <w:rFonts w:ascii="Times New Roman" w:eastAsia="Calibri" w:hAnsi="Times New Roman" w:cs="Times New Roman"/>
          <w:sz w:val="28"/>
          <w:szCs w:val="28"/>
        </w:rPr>
        <w:t>)</w:t>
      </w:r>
      <w:r w:rsidRPr="00172559">
        <w:rPr>
          <w:rFonts w:ascii="Times New Roman" w:eastAsia="Calibri" w:hAnsi="Times New Roman" w:cs="Times New Roman"/>
          <w:sz w:val="28"/>
          <w:szCs w:val="28"/>
        </w:rPr>
        <w:t>.</w:t>
      </w:r>
    </w:p>
    <w:p w14:paraId="773A4F12" w14:textId="77777777" w:rsidR="00E27089" w:rsidRPr="00172559" w:rsidRDefault="00196259" w:rsidP="00172559">
      <w:pPr>
        <w:pStyle w:val="ConsPlusNonformat"/>
        <w:ind w:firstLine="709"/>
        <w:jc w:val="both"/>
        <w:rPr>
          <w:rFonts w:ascii="Times New Roman" w:eastAsia="Calibri" w:hAnsi="Times New Roman" w:cs="Times New Roman"/>
          <w:sz w:val="28"/>
          <w:szCs w:val="28"/>
        </w:rPr>
      </w:pPr>
      <w:r w:rsidRPr="00172559">
        <w:rPr>
          <w:rFonts w:ascii="Times New Roman" w:hAnsi="Times New Roman" w:cs="Times New Roman"/>
          <w:sz w:val="28"/>
          <w:szCs w:val="28"/>
        </w:rPr>
        <w:t>Рекомендовано п</w:t>
      </w:r>
      <w:r w:rsidRPr="00172559">
        <w:rPr>
          <w:rFonts w:ascii="Times New Roman" w:eastAsia="Calibri" w:hAnsi="Times New Roman" w:cs="Times New Roman"/>
          <w:sz w:val="28"/>
          <w:szCs w:val="28"/>
        </w:rPr>
        <w:t xml:space="preserve">ривести в соответствие с законодательством </w:t>
      </w:r>
      <w:r w:rsidRPr="00172559">
        <w:rPr>
          <w:rFonts w:ascii="Times New Roman" w:hAnsi="Times New Roman" w:cs="Times New Roman"/>
          <w:sz w:val="28"/>
          <w:szCs w:val="28"/>
        </w:rPr>
        <w:t xml:space="preserve">Свердловской области </w:t>
      </w:r>
      <w:r w:rsidRPr="00172559">
        <w:rPr>
          <w:rFonts w:ascii="Times New Roman" w:eastAsia="Calibri" w:hAnsi="Times New Roman" w:cs="Times New Roman"/>
          <w:sz w:val="28"/>
          <w:szCs w:val="28"/>
        </w:rPr>
        <w:t xml:space="preserve">Примерное положение об оплате труда работников </w:t>
      </w:r>
      <w:r w:rsidR="002C0F29" w:rsidRPr="00172559">
        <w:rPr>
          <w:rFonts w:ascii="Times New Roman" w:eastAsia="Calibri" w:hAnsi="Times New Roman" w:cs="Times New Roman"/>
          <w:sz w:val="28"/>
          <w:szCs w:val="28"/>
        </w:rPr>
        <w:t xml:space="preserve">Учреждения, </w:t>
      </w:r>
      <w:r w:rsidRPr="00172559">
        <w:rPr>
          <w:rFonts w:ascii="Times New Roman" w:eastAsia="Calibri" w:hAnsi="Times New Roman" w:cs="Times New Roman"/>
          <w:sz w:val="28"/>
          <w:szCs w:val="28"/>
        </w:rPr>
        <w:t>в части установления минимальных размеров должностных окладов</w:t>
      </w:r>
      <w:r w:rsidR="002C0F29" w:rsidRPr="00172559">
        <w:rPr>
          <w:rFonts w:ascii="Times New Roman" w:eastAsia="Calibri" w:hAnsi="Times New Roman" w:cs="Times New Roman"/>
          <w:sz w:val="28"/>
          <w:szCs w:val="28"/>
        </w:rPr>
        <w:t>.</w:t>
      </w:r>
    </w:p>
    <w:p w14:paraId="12F85602" w14:textId="77777777" w:rsidR="00176951" w:rsidRPr="00172559" w:rsidRDefault="00176951" w:rsidP="00172559">
      <w:pPr>
        <w:pStyle w:val="ConsPlusNonformat"/>
        <w:ind w:firstLine="709"/>
        <w:jc w:val="both"/>
        <w:rPr>
          <w:rFonts w:ascii="Times New Roman" w:eastAsia="Calibri" w:hAnsi="Times New Roman" w:cs="Times New Roman"/>
          <w:sz w:val="28"/>
          <w:szCs w:val="28"/>
        </w:rPr>
      </w:pPr>
    </w:p>
    <w:p w14:paraId="5C0856ED" w14:textId="77777777" w:rsidR="002C0F29" w:rsidRPr="00172559" w:rsidRDefault="002C0F29" w:rsidP="00172559">
      <w:pPr>
        <w:spacing w:after="0" w:line="240" w:lineRule="auto"/>
        <w:ind w:firstLine="709"/>
        <w:jc w:val="center"/>
        <w:rPr>
          <w:rFonts w:ascii="Times New Roman" w:hAnsi="Times New Roman" w:cs="Times New Roman"/>
          <w:b/>
          <w:sz w:val="28"/>
          <w:szCs w:val="28"/>
        </w:rPr>
      </w:pPr>
      <w:r w:rsidRPr="00172559">
        <w:rPr>
          <w:rFonts w:ascii="Times New Roman" w:hAnsi="Times New Roman" w:cs="Times New Roman"/>
          <w:b/>
          <w:sz w:val="28"/>
          <w:szCs w:val="28"/>
        </w:rPr>
        <w:t>Результаты контрольного мероприятия</w:t>
      </w:r>
    </w:p>
    <w:p w14:paraId="46FBB7E3" w14:textId="77777777" w:rsidR="002C0F29" w:rsidRPr="00172559" w:rsidRDefault="002C0F29" w:rsidP="00172559">
      <w:pPr>
        <w:spacing w:after="0" w:line="240" w:lineRule="auto"/>
        <w:ind w:firstLine="709"/>
        <w:jc w:val="center"/>
        <w:rPr>
          <w:rFonts w:ascii="Times New Roman" w:hAnsi="Times New Roman" w:cs="Times New Roman"/>
          <w:b/>
          <w:sz w:val="28"/>
          <w:szCs w:val="28"/>
        </w:rPr>
      </w:pPr>
      <w:r w:rsidRPr="00172559">
        <w:rPr>
          <w:rFonts w:ascii="Times New Roman" w:hAnsi="Times New Roman" w:cs="Times New Roman"/>
          <w:b/>
          <w:bCs/>
          <w:sz w:val="28"/>
          <w:szCs w:val="28"/>
        </w:rPr>
        <w:t>«</w:t>
      </w:r>
      <w:r w:rsidRPr="00172559">
        <w:rPr>
          <w:rFonts w:ascii="Times New Roman" w:hAnsi="Times New Roman" w:cs="Times New Roman"/>
          <w:b/>
          <w:sz w:val="28"/>
          <w:szCs w:val="28"/>
        </w:rPr>
        <w:t xml:space="preserve">Проверка правильности и обоснованности формирования фонда оплаты труда, в том числе, установление размеров компенсационных и стимулирующих выплат, доплат, надбавок, премий работникам Муниципального бюджетного дошкольного образовательного учреждения «Детский сад </w:t>
      </w:r>
      <w:r w:rsidRPr="00172559">
        <w:rPr>
          <w:rFonts w:ascii="Times New Roman" w:eastAsia="TimesNewRomanPSMT" w:hAnsi="Times New Roman" w:cs="Times New Roman"/>
          <w:b/>
          <w:sz w:val="28"/>
          <w:szCs w:val="28"/>
          <w:lang w:eastAsia="ru-RU"/>
        </w:rPr>
        <w:t xml:space="preserve">комбинированного вида </w:t>
      </w:r>
      <w:r w:rsidRPr="00172559">
        <w:rPr>
          <w:rFonts w:ascii="Times New Roman" w:hAnsi="Times New Roman" w:cs="Times New Roman"/>
          <w:b/>
          <w:sz w:val="28"/>
          <w:szCs w:val="28"/>
        </w:rPr>
        <w:t xml:space="preserve">№ 5 «Светлячок» </w:t>
      </w:r>
    </w:p>
    <w:p w14:paraId="41CA479F" w14:textId="77777777" w:rsidR="002C0F29" w:rsidRPr="00172559" w:rsidRDefault="002C0F29" w:rsidP="00172559">
      <w:pPr>
        <w:spacing w:after="0" w:line="240" w:lineRule="auto"/>
        <w:ind w:firstLine="709"/>
        <w:jc w:val="center"/>
        <w:rPr>
          <w:rFonts w:ascii="Times New Roman" w:hAnsi="Times New Roman" w:cs="Times New Roman"/>
          <w:b/>
          <w:sz w:val="28"/>
          <w:szCs w:val="28"/>
        </w:rPr>
      </w:pPr>
      <w:r w:rsidRPr="00172559">
        <w:rPr>
          <w:rFonts w:ascii="Times New Roman" w:hAnsi="Times New Roman" w:cs="Times New Roman"/>
          <w:b/>
          <w:sz w:val="28"/>
          <w:szCs w:val="28"/>
        </w:rPr>
        <w:t>во 2 полугодии 2018 и 1 квартале 2019 годов»</w:t>
      </w:r>
    </w:p>
    <w:p w14:paraId="082A7588" w14:textId="77777777" w:rsidR="002C0F29" w:rsidRPr="00172559" w:rsidRDefault="002C0F29" w:rsidP="00172559">
      <w:pPr>
        <w:spacing w:after="0" w:line="240" w:lineRule="auto"/>
        <w:ind w:firstLine="709"/>
        <w:jc w:val="center"/>
        <w:rPr>
          <w:rFonts w:ascii="Times New Roman" w:hAnsi="Times New Roman" w:cs="Times New Roman"/>
          <w:b/>
          <w:sz w:val="28"/>
          <w:szCs w:val="28"/>
        </w:rPr>
      </w:pPr>
    </w:p>
    <w:p w14:paraId="5FEBA2EB" w14:textId="77777777" w:rsidR="002C0F29" w:rsidRPr="00172559" w:rsidRDefault="002C0F29"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Размеры минимальных должностных окладов с 01.10.2018 года, указанные в Положениях, не соответствуют Постановлению Правительства Свердловской области от 12.10.2016 № 708-ПП «</w:t>
      </w:r>
      <w:r w:rsidRPr="00172559">
        <w:rPr>
          <w:rFonts w:ascii="Times New Roman" w:hAnsi="Times New Roman" w:cs="Times New Roman"/>
          <w:sz w:val="28"/>
          <w:szCs w:val="28"/>
        </w:rPr>
        <w:t>Об оплате труда работников государственных организаций Свердловской области, в отношении которых функции и полномочия учредителя осуществляются Министерством образования и молодежной политики Свердловской области»</w:t>
      </w:r>
      <w:r w:rsidRPr="00172559">
        <w:rPr>
          <w:rFonts w:ascii="Times New Roman" w:eastAsia="Calibri" w:hAnsi="Times New Roman" w:cs="Times New Roman"/>
          <w:sz w:val="28"/>
          <w:szCs w:val="28"/>
        </w:rPr>
        <w:t xml:space="preserve">. </w:t>
      </w:r>
    </w:p>
    <w:p w14:paraId="6DD5FA45" w14:textId="77777777" w:rsidR="002C0F29" w:rsidRPr="00172559" w:rsidRDefault="002C0F29"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Times New Roman" w:hAnsi="Times New Roman" w:cs="Times New Roman"/>
          <w:sz w:val="28"/>
          <w:szCs w:val="28"/>
          <w:lang w:eastAsia="ru-RU"/>
        </w:rPr>
        <w:t xml:space="preserve">Положения об оплате труда, </w:t>
      </w:r>
      <w:r w:rsidRPr="00172559">
        <w:rPr>
          <w:rFonts w:ascii="Times New Roman" w:eastAsia="Calibri" w:hAnsi="Times New Roman" w:cs="Times New Roman"/>
          <w:sz w:val="28"/>
          <w:szCs w:val="28"/>
        </w:rPr>
        <w:t>утвержденного приказами заведующего от 09.06.2016 № 26-ОД и от 12.12.2018 № 57-ОД содержат должности не имеющие отношения к Учреждению.</w:t>
      </w:r>
    </w:p>
    <w:p w14:paraId="44EF0E4B" w14:textId="77777777" w:rsidR="002C0F29" w:rsidRPr="00172559" w:rsidRDefault="002C0F29"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 xml:space="preserve">В п. 40 Положения об оплате труда, утвержденного </w:t>
      </w:r>
      <w:r w:rsidRPr="00172559">
        <w:rPr>
          <w:rFonts w:ascii="Times New Roman" w:eastAsia="Calibri" w:hAnsi="Times New Roman" w:cs="Times New Roman"/>
          <w:sz w:val="28"/>
          <w:szCs w:val="28"/>
        </w:rPr>
        <w:t>приказом заведующего от 12.12.2018 № 57-ОД</w:t>
      </w:r>
      <w:r w:rsidRPr="00172559">
        <w:rPr>
          <w:rFonts w:ascii="Times New Roman" w:hAnsi="Times New Roman" w:cs="Times New Roman"/>
          <w:sz w:val="28"/>
          <w:szCs w:val="28"/>
        </w:rPr>
        <w:t xml:space="preserve"> и в п. 40 Примерного положения, утвержденного постановлением Администрации АГО от 21.02.2018 № 53, существует ссылка на несуществующий нормативно-правовой акт, а именно на «положение о стимулировании руководителей муниципальных организаций, утвержденного постановлением отдела образования».  </w:t>
      </w:r>
    </w:p>
    <w:p w14:paraId="22043C5F" w14:textId="77777777" w:rsidR="002C0F29" w:rsidRPr="00172559" w:rsidRDefault="002C0F29"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При анализе критериев оценки результативности профессиональной деятельности работников Учреждения установлено следующее:</w:t>
      </w:r>
    </w:p>
    <w:p w14:paraId="178CDC49" w14:textId="77777777" w:rsidR="002C0F29" w:rsidRPr="00172559" w:rsidRDefault="002C0F29"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 по должности младший воспитатель установлен критерий – расширение зоны обслуживания;</w:t>
      </w:r>
    </w:p>
    <w:p w14:paraId="11EB92D8" w14:textId="77777777" w:rsidR="002C0F29" w:rsidRPr="00172559" w:rsidRDefault="002C0F29"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 по должностям уборщик служебных помещений, кладовщик, кастелянша, машинист по стирке и ремонту спецодежды, сторож, электромонтер, повар, кухонный рабочий, рабочий по комплексному ремонту и обслуживанию зданий, диспетчер по питанию установлен критерий – увеличение объёма выполняемой работы, расширение зоны обслуживания.</w:t>
      </w:r>
    </w:p>
    <w:p w14:paraId="156D3666" w14:textId="77777777" w:rsidR="002C0F29" w:rsidRPr="00172559" w:rsidRDefault="002C0F29"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lastRenderedPageBreak/>
        <w:t>В соответствии с Положением об оплате труда данные критерии отнесены к компенсационным выплатам. Таким образом, выплаты по начисленным баллам по данным критериям являются неправомерными.</w:t>
      </w:r>
    </w:p>
    <w:p w14:paraId="19CC96F0" w14:textId="77777777" w:rsidR="002C0F29" w:rsidRPr="00172559" w:rsidRDefault="002C0F29"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По критерию – стаж работы в ДОУ, установлено много неточностей в определении баллов, также отсутствует процедура начисления данных баллов. Согласно представленным показателям оценки результативности профессиональной деятельности работников Учреждения по данному критерию начислялись баллы в зависимости от занимаемой должности, а не от стажа работника в ДОУ.</w:t>
      </w:r>
    </w:p>
    <w:p w14:paraId="58C72B49" w14:textId="77777777" w:rsidR="002C0F29" w:rsidRPr="00172559" w:rsidRDefault="002C0F29"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На основании Положения об эффективном контракте в приказах заведующего Учреждения о доплатах работникам МДОУ «Детский сад № 5 «Светлячок» отсутствует информация о показателях оценки результативности профессиональной деятельности работников Учреждения, о количестве баллов, заработанных каждым сотрудником. Кроме того, в представленных «листах эффективности», т.е. показателях оценки результативности профессиональной деятельности работников Учреждения, в графе «С показателями оценки результативности профессиональной деятельности работника ознакомлен и согласен» в большинстве случаев, отсутствуют подписи работников и дата подписания, также не понятно кто визирует данный «эффективный лист», присутствует только подпись, либо вообще отсутствует (в некоторых листах), расшифровка подписи отсутствует. Состав рабочей группы по определению показателей оценки результативности не закреплен локальным актом Учреждения.</w:t>
      </w:r>
    </w:p>
    <w:p w14:paraId="6BD46EE7" w14:textId="77777777" w:rsidR="002C0F29" w:rsidRPr="00172559" w:rsidRDefault="002C0F29"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 xml:space="preserve">Заместителям руководителя Учреждения согласно «Положению об эффективном контракте» установлены «выплаты за качество, интенсивность и высокие результаты работы в соответствии с показателями, по итогам работы – ежемесячно. Размер выплаты при достижении условий её осуществления (в рублях или процентах)», но фактически показатели не представлены, основание для выплат в приказах не отражены, т.е. первичные документы для осуществления данных выплат отсутствуют, тем самым заместителям заведующего начисления производились необоснованно. </w:t>
      </w:r>
    </w:p>
    <w:p w14:paraId="4FAF7686" w14:textId="77777777" w:rsidR="002C0F29" w:rsidRPr="00172559" w:rsidRDefault="002C0F29"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В результате данных несоответствий и нарушений необоснованные выплаты из стимулирующего фонда оплаты труда Учреждения за 2 полугодие 2018 и 1 квартал 2019 года, без учета уральского коэффициента и начислений на оплату труда, составили 1 186,4 тыс. рублей.</w:t>
      </w:r>
    </w:p>
    <w:p w14:paraId="1962CE05" w14:textId="77777777" w:rsidR="002C0F29" w:rsidRPr="00172559" w:rsidRDefault="002C0F29"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 xml:space="preserve">На основании Положения об оплате труда в констатирующей части приказов заведующего Учреждения о премировании работников, отсутствует ссылка на решение комиссии, дату и номер протоколов заседаний комиссии по установлению выплат стимулирующего характера. </w:t>
      </w:r>
    </w:p>
    <w:p w14:paraId="7E865966" w14:textId="77777777" w:rsidR="002C0F29" w:rsidRPr="00172559" w:rsidRDefault="002C0F29"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 xml:space="preserve">Размер стимулирующих выплат за 2 полугодие 2018 года, указанный в приказах заведующего, не соответствуют размеру стимулирующих выплат, указанному в протоколах заседаний комиссий по распределению стимулирующих выплат на сумму 64,1 тыс. рублей (по приказам заведующего сумма составляет 786,7 тыс. рублей, по решению комиссии 722,6 тыс. рублей), что свидетельствует о необоснованном расходовании бюджетных средств. </w:t>
      </w:r>
    </w:p>
    <w:p w14:paraId="0320981E" w14:textId="77777777" w:rsidR="002C0F29" w:rsidRPr="00172559" w:rsidRDefault="002C0F29"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lastRenderedPageBreak/>
        <w:t xml:space="preserve">Таким образом, установленные нарушения указывают на отсутствие зависимости конкретного размера выплат от уровня достигнутых результатов, что свидетельствует о формальном и субъективном подходе, а также о наличии коррупциогенности в локальном нормативном акте, определяющем порядок и размеры установления выплат стимулирующего характера.  </w:t>
      </w:r>
    </w:p>
    <w:p w14:paraId="14786655" w14:textId="77777777" w:rsidR="002C0F29" w:rsidRPr="00172559" w:rsidRDefault="002C0F29" w:rsidP="00172559">
      <w:pPr>
        <w:pStyle w:val="a4"/>
        <w:ind w:firstLine="709"/>
        <w:jc w:val="both"/>
        <w:rPr>
          <w:rFonts w:ascii="Times New Roman" w:eastAsia="Times New Roman" w:hAnsi="Times New Roman" w:cs="Times New Roman"/>
          <w:b/>
          <w:bCs/>
          <w:i/>
          <w:sz w:val="28"/>
          <w:szCs w:val="28"/>
          <w:lang w:eastAsia="ru-RU"/>
        </w:rPr>
      </w:pPr>
      <w:r w:rsidRPr="00172559">
        <w:rPr>
          <w:rFonts w:ascii="Times New Roman" w:hAnsi="Times New Roman" w:cs="Times New Roman"/>
          <w:sz w:val="28"/>
          <w:szCs w:val="28"/>
        </w:rPr>
        <w:t xml:space="preserve">Информация по результатам проверки направлена </w:t>
      </w:r>
      <w:r w:rsidR="00176951" w:rsidRPr="00172559">
        <w:rPr>
          <w:rFonts w:ascii="Times New Roman" w:hAnsi="Times New Roman" w:cs="Times New Roman"/>
          <w:sz w:val="28"/>
          <w:szCs w:val="28"/>
        </w:rPr>
        <w:t xml:space="preserve">в </w:t>
      </w:r>
      <w:r w:rsidRPr="00172559">
        <w:rPr>
          <w:rFonts w:ascii="Times New Roman" w:hAnsi="Times New Roman" w:cs="Times New Roman"/>
          <w:sz w:val="28"/>
          <w:szCs w:val="28"/>
        </w:rPr>
        <w:t xml:space="preserve">Отдел образования Арамильского городского округа. </w:t>
      </w:r>
    </w:p>
    <w:p w14:paraId="69FA7D88" w14:textId="77777777" w:rsidR="002C0F29" w:rsidRPr="00172559" w:rsidRDefault="002C0F29" w:rsidP="00172559">
      <w:pPr>
        <w:pStyle w:val="ConsPlusNonformat"/>
        <w:ind w:firstLine="709"/>
        <w:jc w:val="both"/>
        <w:rPr>
          <w:rFonts w:ascii="Times New Roman" w:eastAsia="Calibri" w:hAnsi="Times New Roman" w:cs="Times New Roman"/>
          <w:sz w:val="28"/>
          <w:szCs w:val="28"/>
        </w:rPr>
      </w:pPr>
    </w:p>
    <w:p w14:paraId="49AEB328" w14:textId="77777777" w:rsidR="002C0F29" w:rsidRPr="00172559" w:rsidRDefault="007116F0" w:rsidP="00AB027D">
      <w:pPr>
        <w:spacing w:after="0" w:line="240" w:lineRule="auto"/>
        <w:jc w:val="center"/>
        <w:rPr>
          <w:rFonts w:ascii="Times New Roman" w:hAnsi="Times New Roman" w:cs="Times New Roman"/>
          <w:b/>
          <w:bCs/>
          <w:sz w:val="28"/>
          <w:szCs w:val="28"/>
        </w:rPr>
      </w:pPr>
      <w:r w:rsidRPr="00172559">
        <w:rPr>
          <w:rFonts w:ascii="Times New Roman" w:hAnsi="Times New Roman" w:cs="Times New Roman"/>
          <w:b/>
          <w:bCs/>
          <w:sz w:val="28"/>
          <w:szCs w:val="28"/>
        </w:rPr>
        <w:t xml:space="preserve">Результаты контрольного мероприятия </w:t>
      </w:r>
      <w:r w:rsidR="002C0F29" w:rsidRPr="00172559">
        <w:rPr>
          <w:rFonts w:ascii="Times New Roman" w:hAnsi="Times New Roman" w:cs="Times New Roman"/>
          <w:b/>
          <w:bCs/>
          <w:sz w:val="28"/>
          <w:szCs w:val="28"/>
        </w:rPr>
        <w:t>«Проверка законности и эффективности использования средств местного бюджета и муниципального имущества, закрепленного на праве оперативного управления, в 2017-2018 годах МАДОУ Детский сад № 3 «Родничок»</w:t>
      </w:r>
    </w:p>
    <w:p w14:paraId="4E1BDCD2" w14:textId="77777777" w:rsidR="002C0F29" w:rsidRPr="00172559" w:rsidRDefault="002C0F29" w:rsidP="00172559">
      <w:pPr>
        <w:spacing w:after="0" w:line="240" w:lineRule="auto"/>
        <w:ind w:firstLine="709"/>
        <w:jc w:val="center"/>
        <w:rPr>
          <w:rFonts w:ascii="Times New Roman" w:eastAsia="Times New Roman" w:hAnsi="Times New Roman" w:cs="Times New Roman"/>
          <w:b/>
          <w:bCs/>
          <w:i/>
          <w:sz w:val="28"/>
          <w:szCs w:val="28"/>
          <w:lang w:eastAsia="ru-RU"/>
        </w:rPr>
      </w:pPr>
    </w:p>
    <w:p w14:paraId="1DF35595" w14:textId="77777777" w:rsidR="002C0F29" w:rsidRPr="00172559" w:rsidRDefault="002C0F29" w:rsidP="00172559">
      <w:pPr>
        <w:spacing w:after="0" w:line="240" w:lineRule="auto"/>
        <w:ind w:firstLine="709"/>
        <w:jc w:val="both"/>
        <w:rPr>
          <w:rFonts w:ascii="Times New Roman" w:eastAsia="TimesNewRomanPSMT" w:hAnsi="Times New Roman" w:cs="Times New Roman"/>
          <w:color w:val="000000"/>
          <w:sz w:val="28"/>
          <w:szCs w:val="28"/>
        </w:rPr>
      </w:pPr>
      <w:r w:rsidRPr="00172559">
        <w:rPr>
          <w:rFonts w:ascii="Times New Roman" w:hAnsi="Times New Roman" w:cs="Times New Roman"/>
          <w:sz w:val="28"/>
          <w:szCs w:val="28"/>
        </w:rPr>
        <w:t>В</w:t>
      </w:r>
      <w:r w:rsidRPr="00172559">
        <w:rPr>
          <w:rFonts w:ascii="Times New Roman" w:eastAsia="TimesNewRomanPSMT" w:hAnsi="Times New Roman" w:cs="Times New Roman"/>
          <w:color w:val="000000"/>
          <w:sz w:val="28"/>
          <w:szCs w:val="28"/>
        </w:rPr>
        <w:t xml:space="preserve"> главе 2 Устава Учреждения </w:t>
      </w:r>
      <w:r w:rsidRPr="00AB027D">
        <w:rPr>
          <w:rFonts w:ascii="Times New Roman" w:eastAsia="TimesNewRomanPSMT" w:hAnsi="Times New Roman" w:cs="Times New Roman"/>
          <w:color w:val="000000"/>
          <w:sz w:val="28"/>
          <w:szCs w:val="28"/>
        </w:rPr>
        <w:t>не указаны</w:t>
      </w:r>
      <w:r w:rsidRPr="00172559">
        <w:rPr>
          <w:rFonts w:ascii="Times New Roman" w:eastAsia="TimesNewRomanPSMT" w:hAnsi="Times New Roman" w:cs="Times New Roman"/>
          <w:color w:val="000000"/>
          <w:sz w:val="28"/>
          <w:szCs w:val="28"/>
        </w:rPr>
        <w:t xml:space="preserve"> </w:t>
      </w:r>
      <w:r w:rsidRPr="00172559">
        <w:rPr>
          <w:rFonts w:ascii="Times New Roman" w:hAnsi="Times New Roman" w:cs="Times New Roman"/>
          <w:sz w:val="28"/>
          <w:szCs w:val="28"/>
        </w:rPr>
        <w:t>виды реализуемых образовательных программ с указанием уровня образования и (или) направленности, что</w:t>
      </w:r>
      <w:r w:rsidRPr="00172559">
        <w:rPr>
          <w:rFonts w:ascii="Times New Roman" w:eastAsia="TimesNewRomanPSMT" w:hAnsi="Times New Roman" w:cs="Times New Roman"/>
          <w:color w:val="000000"/>
          <w:sz w:val="28"/>
          <w:szCs w:val="28"/>
        </w:rPr>
        <w:t xml:space="preserve"> нарушает требования подпункта 3 пункта 2 статьи 25 «Устав образовательной организации» Федерального закона № 273-ФЗ от 29.12.2012 «Об образовании в Российской Федерации».</w:t>
      </w:r>
    </w:p>
    <w:p w14:paraId="1B27012F" w14:textId="77777777" w:rsidR="002C0F29" w:rsidRPr="00172559" w:rsidRDefault="002C0F29" w:rsidP="00172559">
      <w:pPr>
        <w:autoSpaceDE w:val="0"/>
        <w:autoSpaceDN w:val="0"/>
        <w:adjustRightInd w:val="0"/>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 xml:space="preserve">Нормативные правовые акты и локальные акты МАДОУ «Детский сад № 3» не соответствуют законодательству Свердловской области в части </w:t>
      </w:r>
      <w:r w:rsidRPr="00172559">
        <w:rPr>
          <w:rFonts w:ascii="Times New Roman" w:eastAsia="Times New Roman" w:hAnsi="Times New Roman" w:cs="Times New Roman"/>
          <w:sz w:val="28"/>
          <w:szCs w:val="28"/>
        </w:rPr>
        <w:t>использования средств, направленных на оплату труда работникам Учреждения.</w:t>
      </w:r>
      <w:r w:rsidRPr="00172559">
        <w:rPr>
          <w:rFonts w:ascii="Times New Roman" w:hAnsi="Times New Roman" w:cs="Times New Roman"/>
          <w:sz w:val="28"/>
          <w:szCs w:val="28"/>
        </w:rPr>
        <w:t xml:space="preserve"> </w:t>
      </w:r>
      <w:r w:rsidRPr="00172559">
        <w:rPr>
          <w:rFonts w:ascii="Times New Roman" w:eastAsia="Calibri" w:hAnsi="Times New Roman" w:cs="Times New Roman"/>
          <w:sz w:val="28"/>
          <w:szCs w:val="28"/>
        </w:rPr>
        <w:t>Размеры минимальных должностных окладов с 2018 года, указанные в Примерном положении, не соответствуют Постановлению Правительства Свердловской области № 708-ПП от 12.10.2016 «</w:t>
      </w:r>
      <w:r w:rsidRPr="00172559">
        <w:rPr>
          <w:rFonts w:ascii="Times New Roman" w:hAnsi="Times New Roman" w:cs="Times New Roman"/>
          <w:sz w:val="28"/>
          <w:szCs w:val="28"/>
        </w:rPr>
        <w:t>Об оплате труда работников государственных организаций Свердловской области, в отношении которых функции и полномочия учредителя осуществляются Министерством образования и молодежной политики Свердловской области»</w:t>
      </w:r>
      <w:r w:rsidR="00172559">
        <w:rPr>
          <w:rFonts w:ascii="Times New Roman" w:hAnsi="Times New Roman" w:cs="Times New Roman"/>
          <w:sz w:val="28"/>
          <w:szCs w:val="28"/>
        </w:rPr>
        <w:t xml:space="preserve"> </w:t>
      </w:r>
      <w:r w:rsidRPr="00172559">
        <w:rPr>
          <w:rFonts w:ascii="Times New Roman" w:eastAsia="Calibri" w:hAnsi="Times New Roman" w:cs="Times New Roman"/>
          <w:sz w:val="28"/>
          <w:szCs w:val="28"/>
        </w:rPr>
        <w:t xml:space="preserve">в части установления минимальных размеров должностных окладов. </w:t>
      </w:r>
    </w:p>
    <w:p w14:paraId="42652990" w14:textId="77777777" w:rsidR="002C0F29" w:rsidRPr="00172559" w:rsidRDefault="002C0F29" w:rsidP="00172559">
      <w:pPr>
        <w:pStyle w:val="ConsPlusNonformat"/>
        <w:ind w:firstLine="709"/>
        <w:jc w:val="both"/>
        <w:rPr>
          <w:rFonts w:ascii="Times New Roman" w:hAnsi="Times New Roman" w:cs="Times New Roman"/>
          <w:sz w:val="28"/>
          <w:szCs w:val="28"/>
        </w:rPr>
      </w:pPr>
      <w:r w:rsidRPr="00172559">
        <w:rPr>
          <w:rFonts w:ascii="Times New Roman" w:hAnsi="Times New Roman" w:cs="Times New Roman"/>
          <w:sz w:val="28"/>
          <w:szCs w:val="28"/>
        </w:rPr>
        <w:t>Рекомендовано п</w:t>
      </w:r>
      <w:r w:rsidRPr="00172559">
        <w:rPr>
          <w:rFonts w:ascii="Times New Roman" w:eastAsia="Calibri" w:hAnsi="Times New Roman" w:cs="Times New Roman"/>
          <w:sz w:val="28"/>
          <w:szCs w:val="28"/>
        </w:rPr>
        <w:t>ривести в соответствие с законодательством Российской Федерации Устав</w:t>
      </w:r>
      <w:r w:rsidRPr="00172559">
        <w:rPr>
          <w:rFonts w:ascii="Times New Roman" w:eastAsia="TimesNewRomanPSMT" w:hAnsi="Times New Roman" w:cs="Times New Roman"/>
          <w:color w:val="000000"/>
          <w:sz w:val="28"/>
          <w:szCs w:val="28"/>
        </w:rPr>
        <w:t xml:space="preserve"> Учреждения, в части указания </w:t>
      </w:r>
      <w:r w:rsidRPr="00172559">
        <w:rPr>
          <w:rFonts w:ascii="Times New Roman" w:hAnsi="Times New Roman" w:cs="Times New Roman"/>
          <w:sz w:val="28"/>
          <w:szCs w:val="28"/>
        </w:rPr>
        <w:t xml:space="preserve">видов реализуемых образовательных программ. </w:t>
      </w:r>
    </w:p>
    <w:p w14:paraId="3DF849B6" w14:textId="77777777" w:rsidR="002C0F29" w:rsidRPr="00172559" w:rsidRDefault="002C0F29" w:rsidP="00172559">
      <w:pPr>
        <w:pStyle w:val="ConsPlusNonformat"/>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Отделу образования Арамильского городского округа п</w:t>
      </w:r>
      <w:r w:rsidRPr="00172559">
        <w:rPr>
          <w:rFonts w:ascii="Times New Roman" w:hAnsi="Times New Roman" w:cs="Times New Roman"/>
          <w:sz w:val="28"/>
          <w:szCs w:val="28"/>
        </w:rPr>
        <w:t xml:space="preserve">ривести в соответствие с законодательством Свердловской области </w:t>
      </w:r>
      <w:r w:rsidRPr="00172559">
        <w:rPr>
          <w:rFonts w:ascii="Times New Roman" w:eastAsia="Calibri" w:hAnsi="Times New Roman" w:cs="Times New Roman"/>
          <w:sz w:val="28"/>
          <w:szCs w:val="28"/>
        </w:rPr>
        <w:t>Примерное положение об оплате труда работников муниципальных образовательных организаций Арамильского городского округа, в отношении которых функции и полномочия учредителя осуществляются Отделом образования Арамильского городского округа, утвержденного Постановлением Администрации Арамильского городского округа от 21.02.2018 № 53, в части установления минимальных размеров должностных окладов.</w:t>
      </w:r>
    </w:p>
    <w:p w14:paraId="7930A122" w14:textId="77777777" w:rsidR="002C0F29" w:rsidRPr="00172559" w:rsidRDefault="002C0F29" w:rsidP="00172559">
      <w:pPr>
        <w:pStyle w:val="ConsPlusNonformat"/>
        <w:ind w:firstLine="709"/>
        <w:jc w:val="both"/>
        <w:rPr>
          <w:rFonts w:ascii="Times New Roman" w:hAnsi="Times New Roman" w:cs="Times New Roman"/>
          <w:sz w:val="28"/>
          <w:szCs w:val="28"/>
        </w:rPr>
      </w:pPr>
    </w:p>
    <w:p w14:paraId="59A28345" w14:textId="77777777" w:rsidR="009232B8" w:rsidRPr="00172559" w:rsidRDefault="00E27089" w:rsidP="00AB027D">
      <w:pPr>
        <w:spacing w:after="0" w:line="240" w:lineRule="auto"/>
        <w:jc w:val="center"/>
        <w:rPr>
          <w:rFonts w:ascii="Times New Roman" w:hAnsi="Times New Roman" w:cs="Times New Roman"/>
          <w:b/>
          <w:sz w:val="28"/>
          <w:szCs w:val="28"/>
        </w:rPr>
      </w:pPr>
      <w:r w:rsidRPr="00172559">
        <w:rPr>
          <w:rFonts w:ascii="Times New Roman" w:hAnsi="Times New Roman" w:cs="Times New Roman"/>
          <w:b/>
          <w:bCs/>
          <w:sz w:val="28"/>
          <w:szCs w:val="28"/>
        </w:rPr>
        <w:t>Результаты контрольного мероприятия «Проверка</w:t>
      </w:r>
      <w:r w:rsidR="009232B8" w:rsidRPr="00172559">
        <w:rPr>
          <w:rFonts w:ascii="Times New Roman" w:hAnsi="Times New Roman" w:cs="Times New Roman"/>
          <w:b/>
          <w:bCs/>
          <w:sz w:val="28"/>
          <w:szCs w:val="28"/>
        </w:rPr>
        <w:t xml:space="preserve"> использования бюджетных средств, выделенных в 2017-2018 годах на обеспечение деятельности Муниципального бюджетного учреждения дополнительного образования «Центр развития творчества детей и юношества «ЮНТА», и соблюдения порядка управления и </w:t>
      </w:r>
      <w:r w:rsidR="009232B8" w:rsidRPr="00172559">
        <w:rPr>
          <w:rFonts w:ascii="Times New Roman" w:hAnsi="Times New Roman" w:cs="Times New Roman"/>
          <w:b/>
          <w:bCs/>
          <w:sz w:val="28"/>
          <w:szCs w:val="28"/>
        </w:rPr>
        <w:lastRenderedPageBreak/>
        <w:t>распоряжения муниципальным имуществом, закрепленным на праве оперативного управления за объектом</w:t>
      </w:r>
      <w:r w:rsidR="009232B8" w:rsidRPr="00172559">
        <w:rPr>
          <w:rFonts w:ascii="Times New Roman" w:hAnsi="Times New Roman" w:cs="Times New Roman"/>
          <w:b/>
          <w:color w:val="000000"/>
          <w:sz w:val="28"/>
          <w:szCs w:val="28"/>
        </w:rPr>
        <w:t>»</w:t>
      </w:r>
    </w:p>
    <w:p w14:paraId="4A92D9E3" w14:textId="77777777" w:rsidR="009232B8" w:rsidRPr="00172559" w:rsidRDefault="009232B8" w:rsidP="00172559">
      <w:pPr>
        <w:spacing w:after="0" w:line="240" w:lineRule="auto"/>
        <w:ind w:firstLine="709"/>
        <w:jc w:val="center"/>
        <w:rPr>
          <w:rFonts w:ascii="Times New Roman" w:hAnsi="Times New Roman" w:cs="Times New Roman"/>
          <w:sz w:val="28"/>
          <w:szCs w:val="28"/>
        </w:rPr>
      </w:pPr>
    </w:p>
    <w:p w14:paraId="7EBDC1E9" w14:textId="77777777" w:rsidR="009232B8" w:rsidRPr="00172559" w:rsidRDefault="009232B8" w:rsidP="00172559">
      <w:pPr>
        <w:pStyle w:val="a3"/>
        <w:spacing w:after="0" w:line="240" w:lineRule="auto"/>
        <w:ind w:left="0" w:firstLine="709"/>
        <w:contextualSpacing w:val="0"/>
        <w:jc w:val="both"/>
        <w:rPr>
          <w:rFonts w:ascii="Times New Roman" w:hAnsi="Times New Roman" w:cs="Times New Roman"/>
          <w:sz w:val="28"/>
          <w:szCs w:val="28"/>
        </w:rPr>
      </w:pPr>
      <w:bookmarkStart w:id="0" w:name="_Hlk19190511"/>
      <w:r w:rsidRPr="00172559">
        <w:rPr>
          <w:rFonts w:ascii="Times New Roman" w:hAnsi="Times New Roman" w:cs="Times New Roman"/>
          <w:sz w:val="28"/>
          <w:szCs w:val="28"/>
        </w:rPr>
        <w:t>Устав Учреждения, не соответствует законодательству Российской Федерации, Свердловской области и нормативно-правовым актам Арамильского городского округа.</w:t>
      </w:r>
    </w:p>
    <w:bookmarkEnd w:id="0"/>
    <w:p w14:paraId="50C50FCA" w14:textId="77777777" w:rsidR="009232B8" w:rsidRPr="00172559" w:rsidRDefault="009232B8" w:rsidP="00172559">
      <w:pPr>
        <w:pStyle w:val="a3"/>
        <w:autoSpaceDE w:val="0"/>
        <w:autoSpaceDN w:val="0"/>
        <w:adjustRightInd w:val="0"/>
        <w:spacing w:after="0" w:line="240" w:lineRule="auto"/>
        <w:ind w:left="0" w:firstLine="709"/>
        <w:contextualSpacing w:val="0"/>
        <w:jc w:val="both"/>
        <w:rPr>
          <w:rFonts w:ascii="Times New Roman" w:hAnsi="Times New Roman" w:cs="Times New Roman"/>
          <w:sz w:val="28"/>
          <w:szCs w:val="28"/>
        </w:rPr>
      </w:pPr>
      <w:r w:rsidRPr="00172559">
        <w:rPr>
          <w:rFonts w:ascii="Times New Roman" w:hAnsi="Times New Roman" w:cs="Times New Roman"/>
          <w:sz w:val="28"/>
          <w:szCs w:val="28"/>
        </w:rPr>
        <w:t xml:space="preserve">Размеры минимальных должностных окладов работников учреждения, указанные в Примерном положении </w:t>
      </w:r>
      <w:r w:rsidRPr="00172559">
        <w:rPr>
          <w:rFonts w:ascii="Times New Roman" w:eastAsia="Calibri" w:hAnsi="Times New Roman" w:cs="Times New Roman"/>
          <w:sz w:val="28"/>
          <w:szCs w:val="28"/>
        </w:rPr>
        <w:t xml:space="preserve">об оплате труда работников муниципальных образовательных организаций Арамильского городского округа, в отношении которых функции и полномочия учредителя осуществляются Отделом образования Арамильского городского округа, утвержденном Постановлением Администрации Арамильского городского округа № 53 от 21.02.2018 </w:t>
      </w:r>
      <w:r w:rsidRPr="00172559">
        <w:rPr>
          <w:rFonts w:ascii="Times New Roman" w:hAnsi="Times New Roman" w:cs="Times New Roman"/>
          <w:sz w:val="28"/>
          <w:szCs w:val="28"/>
        </w:rPr>
        <w:t>и в Положении об оплате труда, утвержденные приказом директора № 78 от 27.12.2018, ниже минимальных должностных окладов, что не соответствует  Постановлению Правительства Свердловской области от 12.10.2016 года № 708-ПП «Об оплате труда работников государственных организаций Свердловской области, в отношении которых функции и полномочия учредителя осуществляются Министерством общего и профессионального образования Свердловской области».</w:t>
      </w:r>
    </w:p>
    <w:p w14:paraId="32FB93DF" w14:textId="77777777" w:rsidR="009232B8" w:rsidRPr="00172559" w:rsidRDefault="009232B8" w:rsidP="00172559">
      <w:pPr>
        <w:spacing w:after="0" w:line="240" w:lineRule="auto"/>
        <w:ind w:firstLine="709"/>
        <w:jc w:val="both"/>
        <w:rPr>
          <w:rFonts w:ascii="Times New Roman" w:eastAsia="Calibri" w:hAnsi="Times New Roman" w:cs="Times New Roman"/>
          <w:bCs/>
          <w:sz w:val="28"/>
          <w:szCs w:val="28"/>
        </w:rPr>
      </w:pPr>
      <w:r w:rsidRPr="00172559">
        <w:rPr>
          <w:rFonts w:ascii="Times New Roman" w:eastAsia="Calibri" w:hAnsi="Times New Roman" w:cs="Times New Roman"/>
          <w:sz w:val="28"/>
          <w:szCs w:val="28"/>
        </w:rPr>
        <w:t xml:space="preserve">Положения об оплате труда, утвержденные приказами директора № 20 от 27.03.2018 и № 78 от 27.12.2018 </w:t>
      </w:r>
      <w:r w:rsidRPr="00172559">
        <w:rPr>
          <w:rFonts w:ascii="Times New Roman" w:eastAsia="Calibri" w:hAnsi="Times New Roman" w:cs="Times New Roman"/>
          <w:bCs/>
          <w:sz w:val="28"/>
          <w:szCs w:val="28"/>
        </w:rPr>
        <w:t>противоречат</w:t>
      </w:r>
      <w:r w:rsidRPr="00172559">
        <w:rPr>
          <w:rFonts w:ascii="Times New Roman" w:eastAsia="Calibri" w:hAnsi="Times New Roman" w:cs="Times New Roman"/>
          <w:sz w:val="28"/>
          <w:szCs w:val="28"/>
        </w:rPr>
        <w:t xml:space="preserve"> Единым рекомендациям в части установления в Положениях об оплате труда </w:t>
      </w:r>
      <w:r w:rsidRPr="00172559">
        <w:rPr>
          <w:rFonts w:ascii="Times New Roman" w:eastAsia="Calibri" w:hAnsi="Times New Roman" w:cs="Times New Roman"/>
          <w:bCs/>
          <w:sz w:val="28"/>
          <w:szCs w:val="28"/>
        </w:rPr>
        <w:t>минимальных размеров должностных окладов.</w:t>
      </w:r>
    </w:p>
    <w:p w14:paraId="7864A388" w14:textId="77777777" w:rsidR="002C0F29" w:rsidRPr="00172559" w:rsidRDefault="002C0F29" w:rsidP="00172559">
      <w:pPr>
        <w:pStyle w:val="ConsPlusNonformat"/>
        <w:ind w:firstLine="709"/>
        <w:jc w:val="both"/>
        <w:rPr>
          <w:rFonts w:ascii="Times New Roman" w:eastAsia="Calibri" w:hAnsi="Times New Roman" w:cs="Times New Roman"/>
          <w:sz w:val="28"/>
          <w:szCs w:val="28"/>
        </w:rPr>
      </w:pPr>
      <w:r w:rsidRPr="00172559">
        <w:rPr>
          <w:rFonts w:ascii="Times New Roman" w:hAnsi="Times New Roman" w:cs="Times New Roman"/>
          <w:sz w:val="28"/>
          <w:szCs w:val="28"/>
        </w:rPr>
        <w:t>Рекомендовано п</w:t>
      </w:r>
      <w:r w:rsidRPr="00172559">
        <w:rPr>
          <w:rFonts w:ascii="Times New Roman" w:eastAsia="Calibri" w:hAnsi="Times New Roman" w:cs="Times New Roman"/>
          <w:sz w:val="28"/>
          <w:szCs w:val="28"/>
        </w:rPr>
        <w:t xml:space="preserve">ривести в соответствие с законодательством </w:t>
      </w:r>
      <w:r w:rsidRPr="00172559">
        <w:rPr>
          <w:rFonts w:ascii="Times New Roman" w:hAnsi="Times New Roman" w:cs="Times New Roman"/>
          <w:sz w:val="28"/>
          <w:szCs w:val="28"/>
        </w:rPr>
        <w:t xml:space="preserve">Свердловской области </w:t>
      </w:r>
      <w:r w:rsidRPr="00172559">
        <w:rPr>
          <w:rFonts w:ascii="Times New Roman" w:eastAsia="Calibri" w:hAnsi="Times New Roman" w:cs="Times New Roman"/>
          <w:sz w:val="28"/>
          <w:szCs w:val="28"/>
        </w:rPr>
        <w:t>Примерное положение об оплате труда работников Учреждения, в части установления минимальных размеров должностных окладов.</w:t>
      </w:r>
    </w:p>
    <w:p w14:paraId="47E28A39" w14:textId="77777777" w:rsidR="002C0F29" w:rsidRPr="00172559" w:rsidRDefault="002C0F29" w:rsidP="00172559">
      <w:pPr>
        <w:spacing w:after="0" w:line="240" w:lineRule="auto"/>
        <w:ind w:firstLine="709"/>
        <w:jc w:val="both"/>
        <w:rPr>
          <w:rFonts w:ascii="Times New Roman" w:eastAsia="Calibri" w:hAnsi="Times New Roman" w:cs="Times New Roman"/>
          <w:bCs/>
          <w:sz w:val="28"/>
          <w:szCs w:val="28"/>
        </w:rPr>
      </w:pPr>
    </w:p>
    <w:p w14:paraId="58DD833F" w14:textId="77777777" w:rsidR="00F2154A" w:rsidRPr="00172559" w:rsidRDefault="00F2154A" w:rsidP="00172559">
      <w:pPr>
        <w:spacing w:after="0" w:line="240" w:lineRule="auto"/>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4. Итоги экспертно-аналитической деятельности</w:t>
      </w:r>
    </w:p>
    <w:p w14:paraId="45010039" w14:textId="77777777" w:rsidR="00F2154A" w:rsidRPr="00172559" w:rsidRDefault="00F2154A" w:rsidP="00172559">
      <w:pPr>
        <w:spacing w:after="0" w:line="240" w:lineRule="auto"/>
        <w:ind w:firstLine="709"/>
        <w:rPr>
          <w:rFonts w:ascii="Times New Roman" w:eastAsia="Times New Roman" w:hAnsi="Times New Roman" w:cs="Times New Roman"/>
          <w:b/>
          <w:sz w:val="28"/>
          <w:szCs w:val="28"/>
          <w:lang w:eastAsia="ru-RU"/>
        </w:rPr>
      </w:pPr>
    </w:p>
    <w:p w14:paraId="5272599B"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В 201</w:t>
      </w:r>
      <w:r w:rsidR="00D04EA8" w:rsidRPr="00172559">
        <w:rPr>
          <w:rFonts w:ascii="Times New Roman" w:eastAsia="Times New Roman" w:hAnsi="Times New Roman" w:cs="Times New Roman"/>
          <w:sz w:val="28"/>
          <w:szCs w:val="28"/>
          <w:lang w:eastAsia="ru-RU"/>
        </w:rPr>
        <w:t>9</w:t>
      </w:r>
      <w:r w:rsidRPr="00172559">
        <w:rPr>
          <w:rFonts w:ascii="Times New Roman" w:eastAsia="Times New Roman" w:hAnsi="Times New Roman" w:cs="Times New Roman"/>
          <w:sz w:val="28"/>
          <w:szCs w:val="28"/>
          <w:lang w:eastAsia="ru-RU"/>
        </w:rPr>
        <w:t xml:space="preserve"> году в полном объеме реализовано полномочие, установленное подпунктом 3 пункта 1 статьи 8 Положения о КСП</w:t>
      </w:r>
      <w:r w:rsidR="00334C7C">
        <w:rPr>
          <w:rFonts w:ascii="Times New Roman" w:eastAsia="Times New Roman" w:hAnsi="Times New Roman" w:cs="Times New Roman"/>
          <w:sz w:val="28"/>
          <w:szCs w:val="28"/>
          <w:lang w:eastAsia="ru-RU"/>
        </w:rPr>
        <w:t xml:space="preserve"> АГО</w:t>
      </w:r>
      <w:r w:rsidRPr="00172559">
        <w:rPr>
          <w:rFonts w:ascii="Times New Roman" w:eastAsia="Times New Roman" w:hAnsi="Times New Roman" w:cs="Times New Roman"/>
          <w:sz w:val="28"/>
          <w:szCs w:val="28"/>
          <w:lang w:eastAsia="ru-RU"/>
        </w:rPr>
        <w:t>, и проведена внешняя проверка годового отчета об исполнении бюджета Арамильского городского округа за 201</w:t>
      </w:r>
      <w:r w:rsidR="001D7BB0" w:rsidRPr="00172559">
        <w:rPr>
          <w:rFonts w:ascii="Times New Roman" w:eastAsia="Times New Roman" w:hAnsi="Times New Roman" w:cs="Times New Roman"/>
          <w:sz w:val="28"/>
          <w:szCs w:val="28"/>
          <w:lang w:eastAsia="ru-RU"/>
        </w:rPr>
        <w:t>8</w:t>
      </w:r>
      <w:r w:rsidRPr="00172559">
        <w:rPr>
          <w:rFonts w:ascii="Times New Roman" w:eastAsia="Times New Roman" w:hAnsi="Times New Roman" w:cs="Times New Roman"/>
          <w:sz w:val="28"/>
          <w:szCs w:val="28"/>
          <w:lang w:eastAsia="ru-RU"/>
        </w:rPr>
        <w:t xml:space="preserve"> год </w:t>
      </w:r>
      <w:r w:rsidRPr="00172559">
        <w:rPr>
          <w:rFonts w:ascii="Times New Roman" w:hAnsi="Times New Roman" w:cs="Times New Roman"/>
          <w:sz w:val="28"/>
          <w:szCs w:val="28"/>
        </w:rPr>
        <w:t>и бюджетной отчетности 6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Арамильского городского округа</w:t>
      </w:r>
      <w:r w:rsidRPr="00172559">
        <w:rPr>
          <w:rFonts w:ascii="Times New Roman" w:eastAsia="Times New Roman" w:hAnsi="Times New Roman" w:cs="Times New Roman"/>
          <w:sz w:val="28"/>
          <w:szCs w:val="28"/>
          <w:lang w:eastAsia="ru-RU"/>
        </w:rPr>
        <w:t xml:space="preserve">, в рамках которых были проверены 6 участников </w:t>
      </w:r>
      <w:r w:rsidR="001D7BB0" w:rsidRPr="00172559">
        <w:rPr>
          <w:rFonts w:ascii="Times New Roman" w:eastAsia="Times New Roman" w:hAnsi="Times New Roman" w:cs="Times New Roman"/>
          <w:sz w:val="28"/>
          <w:szCs w:val="28"/>
          <w:lang w:eastAsia="ru-RU"/>
        </w:rPr>
        <w:t xml:space="preserve">(главных распорядителей бюджетных средств) </w:t>
      </w:r>
      <w:r w:rsidRPr="00172559">
        <w:rPr>
          <w:rFonts w:ascii="Times New Roman" w:eastAsia="Times New Roman" w:hAnsi="Times New Roman" w:cs="Times New Roman"/>
          <w:sz w:val="28"/>
          <w:szCs w:val="28"/>
          <w:lang w:eastAsia="ru-RU"/>
        </w:rPr>
        <w:t xml:space="preserve">бюджетного процесса Арамильского городского округа. </w:t>
      </w:r>
    </w:p>
    <w:p w14:paraId="07E4736B" w14:textId="77777777" w:rsidR="000C38F7" w:rsidRPr="00172559" w:rsidRDefault="000C38F7"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 xml:space="preserve">Проведено экспертно-аналитическое мероприятия </w:t>
      </w:r>
      <w:r w:rsidRPr="00172559">
        <w:rPr>
          <w:rFonts w:ascii="Times New Roman" w:hAnsi="Times New Roman" w:cs="Times New Roman"/>
          <w:bCs/>
          <w:sz w:val="28"/>
          <w:szCs w:val="28"/>
        </w:rPr>
        <w:t>«</w:t>
      </w:r>
      <w:r w:rsidRPr="00172559">
        <w:rPr>
          <w:rFonts w:ascii="Times New Roman" w:hAnsi="Times New Roman" w:cs="Times New Roman"/>
          <w:sz w:val="28"/>
          <w:szCs w:val="28"/>
        </w:rPr>
        <w:t>Обследование структуры и штатной численности работников Муниципального казенного учреждения «Центр бухгалтерского сопровождения органов местного самоуправления и муниципальных учреждений Арамильского городского округа» и расходов на их содержание за период с 2016 по 1 квартал 2019 года» по поручению Думы Арамильского городского округа.</w:t>
      </w:r>
    </w:p>
    <w:p w14:paraId="622C76C2" w14:textId="77777777" w:rsidR="000C38F7" w:rsidRPr="00172559" w:rsidRDefault="000C38F7" w:rsidP="00172559">
      <w:pPr>
        <w:spacing w:after="0" w:line="240" w:lineRule="auto"/>
        <w:ind w:firstLine="709"/>
        <w:jc w:val="center"/>
        <w:rPr>
          <w:rFonts w:ascii="Times New Roman" w:hAnsi="Times New Roman" w:cs="Times New Roman"/>
          <w:b/>
          <w:sz w:val="28"/>
          <w:szCs w:val="28"/>
        </w:rPr>
      </w:pPr>
      <w:r w:rsidRPr="00172559">
        <w:rPr>
          <w:rFonts w:ascii="Times New Roman" w:hAnsi="Times New Roman" w:cs="Times New Roman"/>
          <w:b/>
          <w:sz w:val="28"/>
          <w:szCs w:val="28"/>
        </w:rPr>
        <w:lastRenderedPageBreak/>
        <w:t>Результаты экспертно-аналитического мероприятия</w:t>
      </w:r>
    </w:p>
    <w:p w14:paraId="5ED4D4BB" w14:textId="77777777" w:rsidR="000C38F7" w:rsidRPr="00172559" w:rsidRDefault="000C38F7" w:rsidP="00172559">
      <w:pPr>
        <w:spacing w:after="0" w:line="240" w:lineRule="auto"/>
        <w:ind w:firstLine="709"/>
        <w:jc w:val="center"/>
        <w:rPr>
          <w:rFonts w:ascii="Times New Roman" w:hAnsi="Times New Roman" w:cs="Times New Roman"/>
          <w:b/>
          <w:sz w:val="28"/>
          <w:szCs w:val="28"/>
        </w:rPr>
      </w:pPr>
      <w:r w:rsidRPr="00172559">
        <w:rPr>
          <w:rFonts w:ascii="Times New Roman" w:hAnsi="Times New Roman" w:cs="Times New Roman"/>
          <w:b/>
          <w:bCs/>
          <w:sz w:val="28"/>
          <w:szCs w:val="28"/>
        </w:rPr>
        <w:t>«</w:t>
      </w:r>
      <w:r w:rsidRPr="00172559">
        <w:rPr>
          <w:rFonts w:ascii="Times New Roman" w:hAnsi="Times New Roman" w:cs="Times New Roman"/>
          <w:b/>
          <w:sz w:val="28"/>
          <w:szCs w:val="28"/>
        </w:rPr>
        <w:t>Обследование структуры и штатной численности работников Муниципального казенного учреждения «Центр бухгалтерского сопровождения органов местного самоуправления и муниципальных учреждений Арамильского городского округа» и расходов на их содержание за период с 2016 по 1 квартал 2019 года»</w:t>
      </w:r>
    </w:p>
    <w:p w14:paraId="25F1E520" w14:textId="77777777" w:rsidR="000C38F7" w:rsidRPr="00172559" w:rsidRDefault="000C38F7" w:rsidP="00172559">
      <w:pPr>
        <w:spacing w:after="0" w:line="240" w:lineRule="auto"/>
        <w:ind w:firstLine="709"/>
        <w:jc w:val="center"/>
        <w:rPr>
          <w:rFonts w:ascii="Times New Roman" w:hAnsi="Times New Roman" w:cs="Times New Roman"/>
          <w:b/>
          <w:sz w:val="28"/>
          <w:szCs w:val="28"/>
        </w:rPr>
      </w:pPr>
    </w:p>
    <w:p w14:paraId="4BEFB246" w14:textId="77777777" w:rsidR="000C38F7" w:rsidRPr="00172559" w:rsidRDefault="000C38F7"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По результатам мероприятия установлено следующее:</w:t>
      </w:r>
    </w:p>
    <w:p w14:paraId="4597035E" w14:textId="77777777" w:rsidR="000C38F7" w:rsidRPr="00172559" w:rsidRDefault="000C38F7"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 в Положении об оплате труда работников Учреждения содержатся неточности по условиям оплаты труда директора Учреждения, а также несоответствие трудовому законодательству в установлении специального режима работы;</w:t>
      </w:r>
    </w:p>
    <w:p w14:paraId="4D69021E" w14:textId="77777777" w:rsidR="000C38F7" w:rsidRPr="00172559" w:rsidRDefault="000C38F7"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 ведущими экономистами Учреждения не выполняются ряд должностных обязанностей, а именно не осуществляется подготовка изменений в Постановления, определяющие систему оплаты труда работников муниципальных учреждений, штатные расписания и тарификационные списки учреждений не проверяются должным образом;</w:t>
      </w:r>
    </w:p>
    <w:p w14:paraId="508311FD" w14:textId="77777777" w:rsidR="000C38F7" w:rsidRPr="00172559" w:rsidRDefault="000C38F7"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 неравномерное распределение нагрузки на 1 ставку ведущего бухгалтера;</w:t>
      </w:r>
    </w:p>
    <w:p w14:paraId="4F55EFA0" w14:textId="77777777" w:rsidR="000C38F7" w:rsidRPr="00172559" w:rsidRDefault="000C38F7"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  в должностной инструкции заместителя директора по учету и отчетности содержится ссылка на подведомственные учреждения, фактически такие учреждения отсутствуют;</w:t>
      </w:r>
    </w:p>
    <w:p w14:paraId="2ED6A95D" w14:textId="77777777" w:rsidR="000C38F7" w:rsidRPr="00172559" w:rsidRDefault="000C38F7" w:rsidP="0017255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72559">
        <w:rPr>
          <w:rFonts w:ascii="Times New Roman" w:hAnsi="Times New Roman" w:cs="Times New Roman"/>
          <w:sz w:val="28"/>
          <w:szCs w:val="28"/>
        </w:rPr>
        <w:t>-  учетная политика не разработана и не утверждена в большинстве учреждений, органах местного самоуправления, находящихся на обслуживании у Учреждения;</w:t>
      </w:r>
    </w:p>
    <w:p w14:paraId="7C2C1F43" w14:textId="77777777" w:rsidR="000C38F7" w:rsidRPr="00172559" w:rsidRDefault="000C38F7" w:rsidP="0017255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72559">
        <w:rPr>
          <w:rFonts w:ascii="Times New Roman" w:hAnsi="Times New Roman" w:cs="Times New Roman"/>
          <w:sz w:val="28"/>
          <w:szCs w:val="28"/>
        </w:rPr>
        <w:t>-  в заключенных договорах на ведение бюджетного учёта содержатся ссылка на недействующие нормативные правовые акты.</w:t>
      </w:r>
    </w:p>
    <w:p w14:paraId="43B83C4F" w14:textId="77777777" w:rsidR="000C38F7" w:rsidRPr="00172559" w:rsidRDefault="000C38F7"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 xml:space="preserve">Рекомендовано Привести в соответствие с действующим законодательством Российской Федерации Положение об оплате труда работников Учреждения, договоры на ведение бюджетного учёта, внести изменения в должностную инструкцию заместителя директора по учету и отчетности, в части исключения подведомственных учреждений, пересмотреть должностные инструкции ведущих экономистов с целью перераспределения должностных обязанностей и рассмотреть вопрос о сокращении штатной численности ведущих экономистов, пересмотреть должностные инструкции ведущих бухгалтеров с целью равномерного распределения нагрузки на 1 ставку. </w:t>
      </w:r>
    </w:p>
    <w:p w14:paraId="0DEE7CFE"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p>
    <w:p w14:paraId="113DCB08" w14:textId="77777777" w:rsidR="00F2154A" w:rsidRPr="00172559" w:rsidRDefault="00F2154A" w:rsidP="00172559">
      <w:pPr>
        <w:spacing w:after="0" w:line="240" w:lineRule="auto"/>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5. Финансово-экономическая экспертиза</w:t>
      </w:r>
    </w:p>
    <w:p w14:paraId="0AA2B293" w14:textId="77777777" w:rsidR="00F2154A" w:rsidRPr="00172559" w:rsidRDefault="00F2154A" w:rsidP="00172559">
      <w:pPr>
        <w:spacing w:after="0" w:line="240" w:lineRule="auto"/>
        <w:ind w:firstLine="709"/>
        <w:rPr>
          <w:rFonts w:ascii="Times New Roman" w:eastAsia="Times New Roman" w:hAnsi="Times New Roman" w:cs="Times New Roman"/>
          <w:b/>
          <w:sz w:val="28"/>
          <w:szCs w:val="28"/>
          <w:lang w:eastAsia="ru-RU"/>
        </w:rPr>
      </w:pPr>
    </w:p>
    <w:p w14:paraId="1EA95B84"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В соответствии со статьей 157 Бюджетного кодекса  Российской федерации в 2018 КСП АГО осуществлялась экспертиза (финансово –экономическая экспертиза) проектов решений Думы Арамильского городского округа, в том числе связанная с изменениями доходов и (или) расходов бюджета Арамильского городского округа, и проектов нормативно-</w:t>
      </w:r>
      <w:r w:rsidRPr="00172559">
        <w:rPr>
          <w:rFonts w:ascii="Times New Roman" w:eastAsia="Times New Roman" w:hAnsi="Times New Roman" w:cs="Times New Roman"/>
          <w:sz w:val="28"/>
          <w:szCs w:val="28"/>
          <w:lang w:eastAsia="ru-RU"/>
        </w:rPr>
        <w:lastRenderedPageBreak/>
        <w:t xml:space="preserve">правовых актов Администрации в части, касающейся расходных обязательств Арамильского городского округа, включая проекты муниципальных программ (проекты изменений в муниципальные программы). </w:t>
      </w:r>
    </w:p>
    <w:p w14:paraId="62288D93"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 xml:space="preserve">Всего за отчетный период КСП АГО проведена финансово-экономическая экспертиза </w:t>
      </w:r>
      <w:r w:rsidR="00A2221A" w:rsidRPr="00172559">
        <w:rPr>
          <w:rFonts w:ascii="Times New Roman" w:eastAsia="Times New Roman" w:hAnsi="Times New Roman" w:cs="Times New Roman"/>
          <w:sz w:val="28"/>
          <w:szCs w:val="28"/>
          <w:lang w:eastAsia="ru-RU"/>
        </w:rPr>
        <w:t>79</w:t>
      </w:r>
      <w:r w:rsidRPr="00172559">
        <w:rPr>
          <w:rFonts w:ascii="Times New Roman" w:eastAsia="Times New Roman" w:hAnsi="Times New Roman" w:cs="Times New Roman"/>
          <w:sz w:val="28"/>
          <w:szCs w:val="28"/>
          <w:lang w:eastAsia="ru-RU"/>
        </w:rPr>
        <w:t xml:space="preserve"> проект</w:t>
      </w:r>
      <w:r w:rsidR="00A2221A" w:rsidRPr="00172559">
        <w:rPr>
          <w:rFonts w:ascii="Times New Roman" w:eastAsia="Times New Roman" w:hAnsi="Times New Roman" w:cs="Times New Roman"/>
          <w:sz w:val="28"/>
          <w:szCs w:val="28"/>
          <w:lang w:eastAsia="ru-RU"/>
        </w:rPr>
        <w:t>ов</w:t>
      </w:r>
      <w:r w:rsidR="00DE19B0" w:rsidRPr="00172559">
        <w:rPr>
          <w:rFonts w:ascii="Times New Roman" w:eastAsia="Times New Roman" w:hAnsi="Times New Roman" w:cs="Times New Roman"/>
          <w:sz w:val="28"/>
          <w:szCs w:val="28"/>
          <w:lang w:eastAsia="ru-RU"/>
        </w:rPr>
        <w:t xml:space="preserve"> нормативно-правовых актов</w:t>
      </w:r>
      <w:r w:rsidRPr="00172559">
        <w:rPr>
          <w:rFonts w:ascii="Times New Roman" w:eastAsia="Times New Roman" w:hAnsi="Times New Roman" w:cs="Times New Roman"/>
          <w:sz w:val="28"/>
          <w:szCs w:val="28"/>
          <w:lang w:eastAsia="ru-RU"/>
        </w:rPr>
        <w:t xml:space="preserve">. </w:t>
      </w:r>
    </w:p>
    <w:p w14:paraId="48CC2A33" w14:textId="77777777" w:rsidR="00F2154A" w:rsidRPr="00172559" w:rsidRDefault="00F2154A" w:rsidP="00172559">
      <w:pPr>
        <w:spacing w:after="0" w:line="240" w:lineRule="auto"/>
        <w:ind w:firstLine="709"/>
        <w:jc w:val="center"/>
        <w:rPr>
          <w:rFonts w:ascii="Times New Roman" w:eastAsia="Calibri" w:hAnsi="Times New Roman" w:cs="Times New Roman"/>
          <w:color w:val="000000"/>
          <w:sz w:val="28"/>
          <w:szCs w:val="28"/>
          <w:lang w:eastAsia="ru-RU"/>
        </w:rPr>
      </w:pPr>
    </w:p>
    <w:p w14:paraId="5B7BD2A6" w14:textId="77777777" w:rsidR="00F2154A" w:rsidRPr="00172559" w:rsidRDefault="00F2154A" w:rsidP="00172559">
      <w:pPr>
        <w:spacing w:after="0" w:line="240" w:lineRule="auto"/>
        <w:ind w:firstLine="709"/>
        <w:jc w:val="center"/>
        <w:rPr>
          <w:rFonts w:ascii="Times New Roman" w:eastAsia="Calibri" w:hAnsi="Times New Roman" w:cs="Times New Roman"/>
          <w:b/>
          <w:color w:val="000000"/>
          <w:sz w:val="28"/>
          <w:szCs w:val="28"/>
          <w:shd w:val="clear" w:color="auto" w:fill="FFFFFF"/>
          <w:lang w:eastAsia="ru-RU"/>
        </w:rPr>
      </w:pPr>
      <w:r w:rsidRPr="00172559">
        <w:rPr>
          <w:rFonts w:ascii="Times New Roman" w:eastAsia="Calibri" w:hAnsi="Times New Roman" w:cs="Times New Roman"/>
          <w:b/>
          <w:color w:val="000000"/>
          <w:sz w:val="28"/>
          <w:szCs w:val="28"/>
          <w:shd w:val="clear" w:color="auto" w:fill="FFFFFF"/>
          <w:lang w:eastAsia="ru-RU"/>
        </w:rPr>
        <w:t>6. Обеспечение деятельности КСП</w:t>
      </w:r>
    </w:p>
    <w:p w14:paraId="384D0844" w14:textId="77777777" w:rsidR="00F2154A" w:rsidRPr="00172559" w:rsidRDefault="00F2154A" w:rsidP="00172559">
      <w:pPr>
        <w:spacing w:after="0" w:line="240" w:lineRule="auto"/>
        <w:ind w:firstLine="709"/>
        <w:jc w:val="center"/>
        <w:rPr>
          <w:rFonts w:ascii="Times New Roman" w:eastAsia="Calibri" w:hAnsi="Times New Roman" w:cs="Times New Roman"/>
          <w:b/>
          <w:color w:val="000000"/>
          <w:sz w:val="28"/>
          <w:szCs w:val="28"/>
          <w:shd w:val="clear" w:color="auto" w:fill="FFFFFF"/>
          <w:lang w:eastAsia="ru-RU"/>
        </w:rPr>
      </w:pPr>
    </w:p>
    <w:p w14:paraId="7E42E9FF" w14:textId="77777777" w:rsidR="00F2154A" w:rsidRPr="00172559" w:rsidRDefault="00F2154A" w:rsidP="00172559">
      <w:pPr>
        <w:spacing w:after="0" w:line="240" w:lineRule="auto"/>
        <w:ind w:firstLine="709"/>
        <w:jc w:val="center"/>
        <w:rPr>
          <w:rFonts w:ascii="Times New Roman" w:eastAsia="Calibri" w:hAnsi="Times New Roman" w:cs="Times New Roman"/>
          <w:b/>
          <w:color w:val="000000"/>
          <w:sz w:val="28"/>
          <w:szCs w:val="28"/>
          <w:shd w:val="clear" w:color="auto" w:fill="FFFFFF"/>
          <w:lang w:eastAsia="ru-RU"/>
        </w:rPr>
      </w:pPr>
      <w:r w:rsidRPr="00172559">
        <w:rPr>
          <w:rFonts w:ascii="Times New Roman" w:eastAsia="Calibri" w:hAnsi="Times New Roman" w:cs="Times New Roman"/>
          <w:b/>
          <w:color w:val="000000"/>
          <w:sz w:val="28"/>
          <w:szCs w:val="28"/>
          <w:shd w:val="clear" w:color="auto" w:fill="FFFFFF"/>
          <w:lang w:eastAsia="ru-RU"/>
        </w:rPr>
        <w:t xml:space="preserve">6.1. Кадровое, правовое </w:t>
      </w:r>
    </w:p>
    <w:p w14:paraId="6817DEE9" w14:textId="77777777" w:rsidR="00F2154A" w:rsidRPr="00172559" w:rsidRDefault="00F2154A" w:rsidP="00172559">
      <w:pPr>
        <w:spacing w:after="0" w:line="240" w:lineRule="auto"/>
        <w:ind w:firstLine="709"/>
        <w:jc w:val="center"/>
        <w:rPr>
          <w:rFonts w:ascii="Times New Roman" w:eastAsia="Calibri" w:hAnsi="Times New Roman" w:cs="Times New Roman"/>
          <w:b/>
          <w:color w:val="000000"/>
          <w:sz w:val="28"/>
          <w:szCs w:val="28"/>
          <w:shd w:val="clear" w:color="auto" w:fill="FFFFFF"/>
          <w:lang w:eastAsia="ru-RU"/>
        </w:rPr>
      </w:pPr>
      <w:r w:rsidRPr="00172559">
        <w:rPr>
          <w:rFonts w:ascii="Times New Roman" w:eastAsia="Calibri" w:hAnsi="Times New Roman" w:cs="Times New Roman"/>
          <w:b/>
          <w:color w:val="000000"/>
          <w:sz w:val="28"/>
          <w:szCs w:val="28"/>
          <w:shd w:val="clear" w:color="auto" w:fill="FFFFFF"/>
          <w:lang w:eastAsia="ru-RU"/>
        </w:rPr>
        <w:t xml:space="preserve">и научно-методическое обеспечение деятельности </w:t>
      </w:r>
    </w:p>
    <w:p w14:paraId="76CF7379" w14:textId="77777777" w:rsidR="00F2154A" w:rsidRPr="00172559" w:rsidRDefault="00F2154A" w:rsidP="00172559">
      <w:pPr>
        <w:spacing w:after="0" w:line="240" w:lineRule="auto"/>
        <w:ind w:firstLine="709"/>
        <w:jc w:val="center"/>
        <w:rPr>
          <w:rFonts w:ascii="Times New Roman" w:eastAsia="Calibri" w:hAnsi="Times New Roman" w:cs="Times New Roman"/>
          <w:b/>
          <w:color w:val="000000"/>
          <w:sz w:val="28"/>
          <w:szCs w:val="28"/>
          <w:shd w:val="clear" w:color="auto" w:fill="FFFFFF"/>
          <w:lang w:eastAsia="ru-RU"/>
        </w:rPr>
      </w:pPr>
    </w:p>
    <w:p w14:paraId="0F8DD934" w14:textId="77777777" w:rsidR="00F2154A" w:rsidRPr="00172559" w:rsidRDefault="00F2154A" w:rsidP="00172559">
      <w:pPr>
        <w:spacing w:after="0" w:line="240" w:lineRule="auto"/>
        <w:ind w:firstLine="709"/>
        <w:jc w:val="both"/>
        <w:rPr>
          <w:rFonts w:ascii="Times New Roman" w:eastAsia="Calibri" w:hAnsi="Times New Roman" w:cs="Times New Roman"/>
          <w:color w:val="000000"/>
          <w:sz w:val="28"/>
          <w:szCs w:val="28"/>
          <w:shd w:val="clear" w:color="auto" w:fill="FFFFFF"/>
          <w:lang w:eastAsia="ru-RU"/>
        </w:rPr>
      </w:pPr>
      <w:r w:rsidRPr="00172559">
        <w:rPr>
          <w:rFonts w:ascii="Times New Roman" w:eastAsia="Calibri" w:hAnsi="Times New Roman" w:cs="Times New Roman"/>
          <w:color w:val="000000"/>
          <w:sz w:val="28"/>
          <w:szCs w:val="28"/>
          <w:shd w:val="clear" w:color="auto" w:fill="FFFFFF"/>
          <w:lang w:eastAsia="ru-RU"/>
        </w:rPr>
        <w:t>В целях организации и осуществления полномочий, установленных Законом № 6-ФЗ и Положением о КСП</w:t>
      </w:r>
      <w:r w:rsidR="00334C7C">
        <w:rPr>
          <w:rFonts w:ascii="Times New Roman" w:eastAsia="Calibri" w:hAnsi="Times New Roman" w:cs="Times New Roman"/>
          <w:color w:val="000000"/>
          <w:sz w:val="28"/>
          <w:szCs w:val="28"/>
          <w:shd w:val="clear" w:color="auto" w:fill="FFFFFF"/>
          <w:lang w:eastAsia="ru-RU"/>
        </w:rPr>
        <w:t xml:space="preserve"> АГО</w:t>
      </w:r>
      <w:r w:rsidRPr="00172559">
        <w:rPr>
          <w:rFonts w:ascii="Times New Roman" w:eastAsia="Calibri" w:hAnsi="Times New Roman" w:cs="Times New Roman"/>
          <w:color w:val="000000"/>
          <w:sz w:val="28"/>
          <w:szCs w:val="28"/>
          <w:shd w:val="clear" w:color="auto" w:fill="FFFFFF"/>
          <w:lang w:eastAsia="ru-RU"/>
        </w:rPr>
        <w:t>, проводились мероприятия для обеспечения правовых, кадровых, материально-технических, организационных, информационно-технологических условий деятельности КСП.</w:t>
      </w:r>
    </w:p>
    <w:p w14:paraId="4FD25743"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В целях осуществления внешнего муниципального финансового контроля КСП</w:t>
      </w:r>
      <w:r w:rsidR="00334C7C">
        <w:rPr>
          <w:rFonts w:ascii="Times New Roman" w:eastAsia="Times New Roman" w:hAnsi="Times New Roman" w:cs="Times New Roman"/>
          <w:sz w:val="28"/>
          <w:szCs w:val="28"/>
          <w:lang w:eastAsia="ru-RU"/>
        </w:rPr>
        <w:t xml:space="preserve"> АГО</w:t>
      </w:r>
      <w:r w:rsidRPr="00172559">
        <w:rPr>
          <w:rFonts w:ascii="Times New Roman" w:eastAsia="Times New Roman" w:hAnsi="Times New Roman" w:cs="Times New Roman"/>
          <w:sz w:val="28"/>
          <w:szCs w:val="28"/>
          <w:lang w:eastAsia="ru-RU"/>
        </w:rPr>
        <w:t xml:space="preserve"> сформирован штат сотрудников, предельная численность которого (3 человека) установлена Думой Арамильского городского округа.</w:t>
      </w:r>
    </w:p>
    <w:p w14:paraId="536A8818"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 xml:space="preserve">По состоянию на 1 января 2019 года штат укомплектован на 100 %, </w:t>
      </w:r>
    </w:p>
    <w:p w14:paraId="38F3E9FE" w14:textId="77777777" w:rsidR="00F2154A" w:rsidRPr="00172559" w:rsidRDefault="00F2154A" w:rsidP="00172559">
      <w:pPr>
        <w:spacing w:after="0" w:line="240" w:lineRule="auto"/>
        <w:ind w:firstLine="709"/>
        <w:jc w:val="both"/>
        <w:rPr>
          <w:rFonts w:ascii="Times New Roman" w:hAnsi="Times New Roman" w:cs="Times New Roman"/>
          <w:sz w:val="28"/>
          <w:szCs w:val="28"/>
        </w:rPr>
      </w:pPr>
      <w:r w:rsidRPr="00172559">
        <w:rPr>
          <w:rFonts w:ascii="Times New Roman" w:hAnsi="Times New Roman" w:cs="Times New Roman"/>
          <w:sz w:val="28"/>
          <w:szCs w:val="28"/>
        </w:rPr>
        <w:t xml:space="preserve">В целях повышения квалификации </w:t>
      </w:r>
      <w:r w:rsidR="00A2221A" w:rsidRPr="00172559">
        <w:rPr>
          <w:rFonts w:ascii="Times New Roman" w:hAnsi="Times New Roman" w:cs="Times New Roman"/>
          <w:sz w:val="28"/>
          <w:szCs w:val="28"/>
        </w:rPr>
        <w:t>2</w:t>
      </w:r>
      <w:r w:rsidRPr="00172559">
        <w:rPr>
          <w:rFonts w:ascii="Times New Roman" w:hAnsi="Times New Roman" w:cs="Times New Roman"/>
          <w:sz w:val="28"/>
          <w:szCs w:val="28"/>
        </w:rPr>
        <w:t xml:space="preserve"> сотрудников КСП АГО в 201</w:t>
      </w:r>
      <w:r w:rsidR="00A2221A" w:rsidRPr="00172559">
        <w:rPr>
          <w:rFonts w:ascii="Times New Roman" w:hAnsi="Times New Roman" w:cs="Times New Roman"/>
          <w:sz w:val="28"/>
          <w:szCs w:val="28"/>
        </w:rPr>
        <w:t>9</w:t>
      </w:r>
      <w:r w:rsidRPr="00172559">
        <w:rPr>
          <w:rFonts w:ascii="Times New Roman" w:hAnsi="Times New Roman" w:cs="Times New Roman"/>
          <w:sz w:val="28"/>
          <w:szCs w:val="28"/>
        </w:rPr>
        <w:t xml:space="preserve"> году прошли обучение по программ</w:t>
      </w:r>
      <w:r w:rsidR="00A2221A" w:rsidRPr="00172559">
        <w:rPr>
          <w:rFonts w:ascii="Times New Roman" w:hAnsi="Times New Roman" w:cs="Times New Roman"/>
          <w:sz w:val="28"/>
          <w:szCs w:val="28"/>
        </w:rPr>
        <w:t>е «</w:t>
      </w:r>
      <w:r w:rsidR="00AB027D">
        <w:rPr>
          <w:rFonts w:ascii="Times New Roman" w:hAnsi="Times New Roman" w:cs="Times New Roman"/>
          <w:sz w:val="28"/>
          <w:szCs w:val="28"/>
        </w:rPr>
        <w:t>А</w:t>
      </w:r>
      <w:r w:rsidR="00A2221A" w:rsidRPr="00172559">
        <w:rPr>
          <w:rFonts w:ascii="Times New Roman" w:hAnsi="Times New Roman" w:cs="Times New Roman"/>
          <w:sz w:val="28"/>
          <w:szCs w:val="28"/>
        </w:rPr>
        <w:t>удит в сфере закупок товаров, работ, услуг для обеспечения государственных и муниципальных нужд» в ФГБОУ ВО «Новосибирский государственный университет экономики и управления».</w:t>
      </w:r>
    </w:p>
    <w:p w14:paraId="006496FC"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p>
    <w:p w14:paraId="2E00EFA1" w14:textId="77777777" w:rsidR="00F2154A" w:rsidRPr="00172559" w:rsidRDefault="00F2154A" w:rsidP="00172559">
      <w:pPr>
        <w:spacing w:after="0" w:line="240" w:lineRule="auto"/>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6.2. Обеспечение деятельности доступа</w:t>
      </w:r>
    </w:p>
    <w:p w14:paraId="74F5C229" w14:textId="77777777" w:rsidR="00F2154A" w:rsidRPr="00172559" w:rsidRDefault="00F2154A" w:rsidP="00172559">
      <w:pPr>
        <w:spacing w:after="0" w:line="240" w:lineRule="auto"/>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к информации о деятельности</w:t>
      </w:r>
    </w:p>
    <w:p w14:paraId="1326A2D9" w14:textId="77777777" w:rsidR="00F2154A" w:rsidRPr="00172559" w:rsidRDefault="00F2154A" w:rsidP="00172559">
      <w:pPr>
        <w:spacing w:after="0" w:line="240" w:lineRule="auto"/>
        <w:ind w:firstLine="709"/>
        <w:jc w:val="center"/>
        <w:rPr>
          <w:rFonts w:ascii="Times New Roman" w:eastAsia="Times New Roman" w:hAnsi="Times New Roman" w:cs="Times New Roman"/>
          <w:sz w:val="28"/>
          <w:szCs w:val="28"/>
          <w:lang w:eastAsia="ru-RU"/>
        </w:rPr>
      </w:pPr>
    </w:p>
    <w:p w14:paraId="4C420D5D"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В целях реализации принципов гласности и открытости, во исполнение требований статьи 19 Положения о КСП</w:t>
      </w:r>
      <w:r w:rsidR="00334C7C">
        <w:rPr>
          <w:rFonts w:ascii="Times New Roman" w:eastAsia="Times New Roman" w:hAnsi="Times New Roman" w:cs="Times New Roman"/>
          <w:sz w:val="28"/>
          <w:szCs w:val="28"/>
          <w:lang w:eastAsia="ru-RU"/>
        </w:rPr>
        <w:t xml:space="preserve"> АГО</w:t>
      </w:r>
      <w:r w:rsidRPr="00172559">
        <w:rPr>
          <w:rFonts w:ascii="Times New Roman" w:eastAsia="Times New Roman" w:hAnsi="Times New Roman" w:cs="Times New Roman"/>
          <w:sz w:val="28"/>
          <w:szCs w:val="28"/>
          <w:lang w:eastAsia="ru-RU"/>
        </w:rPr>
        <w:t xml:space="preserve"> создан официальный сайт КСП АГО (</w:t>
      </w:r>
      <w:hyperlink r:id="rId9" w:history="1">
        <w:r w:rsidRPr="00172559">
          <w:rPr>
            <w:rStyle w:val="a5"/>
            <w:rFonts w:ascii="Times New Roman" w:eastAsia="Times New Roman" w:hAnsi="Times New Roman" w:cs="Times New Roman"/>
            <w:color w:val="auto"/>
            <w:sz w:val="28"/>
            <w:szCs w:val="28"/>
            <w:u w:val="none"/>
            <w:lang w:eastAsia="ru-RU"/>
          </w:rPr>
          <w:t>https://ksp.aramilgo.ru</w:t>
        </w:r>
      </w:hyperlink>
      <w:r w:rsidRPr="00172559">
        <w:rPr>
          <w:rFonts w:ascii="Times New Roman" w:eastAsia="Times New Roman" w:hAnsi="Times New Roman" w:cs="Times New Roman"/>
          <w:sz w:val="28"/>
          <w:szCs w:val="28"/>
          <w:lang w:eastAsia="ru-RU"/>
        </w:rPr>
        <w:t>) размещена информация о плане работы, проведенных контрольных и экспертных мероприятиях</w:t>
      </w:r>
      <w:r w:rsidR="001D7BB0" w:rsidRPr="00172559">
        <w:rPr>
          <w:rFonts w:ascii="Times New Roman" w:eastAsia="Times New Roman" w:hAnsi="Times New Roman" w:cs="Times New Roman"/>
          <w:sz w:val="28"/>
          <w:szCs w:val="28"/>
          <w:lang w:eastAsia="ru-RU"/>
        </w:rPr>
        <w:t xml:space="preserve"> в форме отчета за 201</w:t>
      </w:r>
      <w:r w:rsidR="00AB027D">
        <w:rPr>
          <w:rFonts w:ascii="Times New Roman" w:eastAsia="Times New Roman" w:hAnsi="Times New Roman" w:cs="Times New Roman"/>
          <w:sz w:val="28"/>
          <w:szCs w:val="28"/>
          <w:lang w:eastAsia="ru-RU"/>
        </w:rPr>
        <w:t>9</w:t>
      </w:r>
      <w:r w:rsidR="001D7BB0" w:rsidRPr="00172559">
        <w:rPr>
          <w:rFonts w:ascii="Times New Roman" w:eastAsia="Times New Roman" w:hAnsi="Times New Roman" w:cs="Times New Roman"/>
          <w:sz w:val="28"/>
          <w:szCs w:val="28"/>
          <w:lang w:eastAsia="ru-RU"/>
        </w:rPr>
        <w:t xml:space="preserve"> год</w:t>
      </w:r>
      <w:r w:rsidRPr="00172559">
        <w:rPr>
          <w:rFonts w:ascii="Times New Roman" w:eastAsia="Times New Roman" w:hAnsi="Times New Roman" w:cs="Times New Roman"/>
          <w:sz w:val="28"/>
          <w:szCs w:val="28"/>
          <w:lang w:eastAsia="ru-RU"/>
        </w:rPr>
        <w:t>.</w:t>
      </w:r>
    </w:p>
    <w:p w14:paraId="1D077AE9" w14:textId="77777777" w:rsidR="00F2154A" w:rsidRPr="00172559" w:rsidRDefault="00F2154A" w:rsidP="00172559">
      <w:pPr>
        <w:spacing w:after="0" w:line="240" w:lineRule="auto"/>
        <w:ind w:firstLine="709"/>
        <w:jc w:val="both"/>
        <w:rPr>
          <w:rFonts w:ascii="Times New Roman" w:eastAsia="Calibri" w:hAnsi="Times New Roman" w:cs="Times New Roman"/>
          <w:bCs/>
          <w:sz w:val="28"/>
          <w:szCs w:val="28"/>
          <w:lang w:eastAsia="ru-RU"/>
        </w:rPr>
      </w:pPr>
      <w:r w:rsidRPr="00172559">
        <w:rPr>
          <w:rFonts w:ascii="Times New Roman" w:eastAsia="Calibri" w:hAnsi="Times New Roman" w:cs="Times New Roman"/>
          <w:bCs/>
          <w:sz w:val="28"/>
          <w:szCs w:val="28"/>
          <w:lang w:eastAsia="ru-RU"/>
        </w:rPr>
        <w:t xml:space="preserve">     </w:t>
      </w:r>
    </w:p>
    <w:p w14:paraId="4302F31E" w14:textId="77777777" w:rsidR="00F2154A" w:rsidRPr="00172559" w:rsidRDefault="00F2154A" w:rsidP="00172559">
      <w:pPr>
        <w:spacing w:after="0" w:line="240" w:lineRule="auto"/>
        <w:ind w:firstLine="709"/>
        <w:jc w:val="both"/>
        <w:rPr>
          <w:rFonts w:ascii="Times New Roman" w:eastAsia="Calibri" w:hAnsi="Times New Roman" w:cs="Times New Roman"/>
          <w:b/>
          <w:color w:val="000000"/>
          <w:sz w:val="28"/>
          <w:szCs w:val="28"/>
          <w:shd w:val="clear" w:color="auto" w:fill="FFFFFF"/>
          <w:lang w:eastAsia="ru-RU"/>
        </w:rPr>
      </w:pPr>
      <w:r w:rsidRPr="00172559">
        <w:rPr>
          <w:rFonts w:ascii="Times New Roman" w:eastAsia="Calibri" w:hAnsi="Times New Roman" w:cs="Times New Roman"/>
          <w:b/>
          <w:color w:val="000000"/>
          <w:sz w:val="28"/>
          <w:szCs w:val="28"/>
          <w:shd w:val="clear" w:color="auto" w:fill="FFFFFF"/>
          <w:lang w:eastAsia="ru-RU"/>
        </w:rPr>
        <w:t>6.3. Взаимодействие с контрольными и надзорными органами.</w:t>
      </w:r>
    </w:p>
    <w:p w14:paraId="6335A1C2" w14:textId="77777777" w:rsidR="00F2154A" w:rsidRPr="00172559" w:rsidRDefault="00F2154A" w:rsidP="00172559">
      <w:pPr>
        <w:spacing w:after="0" w:line="240" w:lineRule="auto"/>
        <w:ind w:firstLine="709"/>
        <w:jc w:val="both"/>
        <w:rPr>
          <w:rFonts w:ascii="Times New Roman" w:eastAsia="Calibri" w:hAnsi="Times New Roman" w:cs="Times New Roman"/>
          <w:b/>
          <w:color w:val="000000"/>
          <w:sz w:val="28"/>
          <w:szCs w:val="28"/>
          <w:shd w:val="clear" w:color="auto" w:fill="FFFFFF"/>
          <w:lang w:eastAsia="ru-RU"/>
        </w:rPr>
      </w:pPr>
    </w:p>
    <w:p w14:paraId="1B8B83D8" w14:textId="77777777" w:rsidR="00F2154A" w:rsidRPr="00172559" w:rsidRDefault="00F2154A" w:rsidP="00172559">
      <w:pPr>
        <w:spacing w:after="0" w:line="240" w:lineRule="auto"/>
        <w:ind w:firstLine="709"/>
        <w:jc w:val="both"/>
        <w:rPr>
          <w:rFonts w:ascii="Times New Roman" w:eastAsia="Calibri" w:hAnsi="Times New Roman" w:cs="Times New Roman"/>
          <w:color w:val="000000"/>
          <w:sz w:val="28"/>
          <w:szCs w:val="28"/>
          <w:shd w:val="clear" w:color="auto" w:fill="FFFFFF"/>
          <w:lang w:eastAsia="ru-RU"/>
        </w:rPr>
      </w:pPr>
      <w:r w:rsidRPr="00172559">
        <w:rPr>
          <w:rFonts w:ascii="Times New Roman" w:eastAsia="Calibri" w:hAnsi="Times New Roman" w:cs="Times New Roman"/>
          <w:color w:val="000000"/>
          <w:sz w:val="28"/>
          <w:szCs w:val="28"/>
          <w:shd w:val="clear" w:color="auto" w:fill="FFFFFF"/>
          <w:lang w:eastAsia="ru-RU"/>
        </w:rPr>
        <w:t xml:space="preserve">Взаимодействие КСП АГО со Счетной палатой Свердловской области осуществляется в соответствии с 6-ФЗ и 62-ОЗ. </w:t>
      </w:r>
    </w:p>
    <w:p w14:paraId="524DAC51" w14:textId="77777777" w:rsidR="00F2154A" w:rsidRPr="00172559" w:rsidRDefault="00F2154A" w:rsidP="00172559">
      <w:pPr>
        <w:spacing w:after="0" w:line="240" w:lineRule="auto"/>
        <w:ind w:firstLine="709"/>
        <w:jc w:val="both"/>
        <w:rPr>
          <w:rFonts w:ascii="Times New Roman" w:eastAsia="Calibri" w:hAnsi="Times New Roman" w:cs="Times New Roman"/>
          <w:color w:val="000000"/>
          <w:sz w:val="28"/>
          <w:szCs w:val="28"/>
          <w:shd w:val="clear" w:color="auto" w:fill="FFFFFF"/>
          <w:lang w:eastAsia="ru-RU"/>
        </w:rPr>
      </w:pPr>
      <w:r w:rsidRPr="00172559">
        <w:rPr>
          <w:rFonts w:ascii="Times New Roman" w:eastAsia="Calibri" w:hAnsi="Times New Roman" w:cs="Times New Roman"/>
          <w:color w:val="000000"/>
          <w:sz w:val="28"/>
          <w:szCs w:val="28"/>
          <w:shd w:val="clear" w:color="auto" w:fill="FFFFFF"/>
          <w:lang w:eastAsia="ru-RU"/>
        </w:rPr>
        <w:t>КСП АГО входит в состав Совета органов внешнего финансового контроля Свердловской области, образованного как единый коллегиальный орган в октябре 2017 года (после упразднения Ассоциации контрольно-счетных органов свердловской области)</w:t>
      </w:r>
    </w:p>
    <w:p w14:paraId="08D877C5" w14:textId="77777777" w:rsidR="00F2154A" w:rsidRPr="00172559" w:rsidRDefault="00F2154A" w:rsidP="00172559">
      <w:pPr>
        <w:spacing w:after="0" w:line="240" w:lineRule="auto"/>
        <w:ind w:firstLine="709"/>
        <w:jc w:val="both"/>
        <w:rPr>
          <w:rFonts w:ascii="Times New Roman" w:eastAsia="Calibri" w:hAnsi="Times New Roman" w:cs="Times New Roman"/>
          <w:color w:val="000000"/>
          <w:sz w:val="28"/>
          <w:szCs w:val="28"/>
          <w:shd w:val="clear" w:color="auto" w:fill="FFFFFF"/>
          <w:lang w:eastAsia="ru-RU"/>
        </w:rPr>
      </w:pPr>
      <w:r w:rsidRPr="00172559">
        <w:rPr>
          <w:rFonts w:ascii="Times New Roman" w:eastAsia="Calibri" w:hAnsi="Times New Roman" w:cs="Times New Roman"/>
          <w:color w:val="000000"/>
          <w:sz w:val="28"/>
          <w:szCs w:val="28"/>
          <w:shd w:val="clear" w:color="auto" w:fill="FFFFFF"/>
          <w:lang w:eastAsia="ru-RU"/>
        </w:rPr>
        <w:t>Председатель КСП</w:t>
      </w:r>
      <w:r w:rsidR="00334C7C">
        <w:rPr>
          <w:rFonts w:ascii="Times New Roman" w:eastAsia="Calibri" w:hAnsi="Times New Roman" w:cs="Times New Roman"/>
          <w:color w:val="000000"/>
          <w:sz w:val="28"/>
          <w:szCs w:val="28"/>
          <w:shd w:val="clear" w:color="auto" w:fill="FFFFFF"/>
          <w:lang w:eastAsia="ru-RU"/>
        </w:rPr>
        <w:t xml:space="preserve"> АГО</w:t>
      </w:r>
      <w:r w:rsidRPr="00172559">
        <w:rPr>
          <w:rFonts w:ascii="Times New Roman" w:eastAsia="Calibri" w:hAnsi="Times New Roman" w:cs="Times New Roman"/>
          <w:color w:val="000000"/>
          <w:sz w:val="28"/>
          <w:szCs w:val="28"/>
          <w:shd w:val="clear" w:color="auto" w:fill="FFFFFF"/>
          <w:lang w:eastAsia="ru-RU"/>
        </w:rPr>
        <w:t xml:space="preserve"> принимал участие в совместных заседаниях, совмещенных с проведением образовательных семинаров по повышению качества контрольной деятельности.</w:t>
      </w:r>
    </w:p>
    <w:p w14:paraId="737779F5" w14:textId="77777777" w:rsidR="00F2154A" w:rsidRPr="00172559" w:rsidRDefault="00F2154A" w:rsidP="00172559">
      <w:pPr>
        <w:spacing w:after="0" w:line="240" w:lineRule="auto"/>
        <w:ind w:firstLine="709"/>
        <w:jc w:val="both"/>
        <w:rPr>
          <w:rFonts w:ascii="Times New Roman" w:eastAsia="Calibri" w:hAnsi="Times New Roman" w:cs="Times New Roman"/>
          <w:color w:val="000000"/>
          <w:sz w:val="28"/>
          <w:szCs w:val="28"/>
          <w:shd w:val="clear" w:color="auto" w:fill="FFFFFF"/>
          <w:lang w:eastAsia="ru-RU"/>
        </w:rPr>
      </w:pPr>
      <w:r w:rsidRPr="00172559">
        <w:rPr>
          <w:rFonts w:ascii="Times New Roman" w:eastAsia="Calibri" w:hAnsi="Times New Roman" w:cs="Times New Roman"/>
          <w:color w:val="000000"/>
          <w:sz w:val="28"/>
          <w:szCs w:val="28"/>
          <w:shd w:val="clear" w:color="auto" w:fill="FFFFFF"/>
          <w:lang w:eastAsia="ru-RU"/>
        </w:rPr>
        <w:lastRenderedPageBreak/>
        <w:t>В течение года осуществлялось взаимодействие с Советом контрольно-счетных органов Свердловской области и с муниципальными контрольно-счетными органами по обмену опыта работы.</w:t>
      </w:r>
    </w:p>
    <w:p w14:paraId="498EB173" w14:textId="77777777" w:rsidR="00F2154A" w:rsidRPr="00172559" w:rsidRDefault="00F2154A" w:rsidP="00172559">
      <w:pPr>
        <w:spacing w:after="0" w:line="240" w:lineRule="auto"/>
        <w:ind w:firstLine="709"/>
        <w:jc w:val="both"/>
        <w:rPr>
          <w:rFonts w:ascii="Times New Roman" w:eastAsia="Calibri" w:hAnsi="Times New Roman" w:cs="Times New Roman"/>
          <w:color w:val="000000"/>
          <w:sz w:val="28"/>
          <w:szCs w:val="28"/>
          <w:shd w:val="clear" w:color="auto" w:fill="FFFFFF"/>
          <w:lang w:eastAsia="ru-RU"/>
        </w:rPr>
      </w:pPr>
      <w:r w:rsidRPr="00172559">
        <w:rPr>
          <w:rFonts w:ascii="Times New Roman" w:eastAsia="Calibri" w:hAnsi="Times New Roman" w:cs="Times New Roman"/>
          <w:color w:val="000000"/>
          <w:sz w:val="28"/>
          <w:szCs w:val="28"/>
          <w:shd w:val="clear" w:color="auto" w:fill="FFFFFF"/>
          <w:lang w:eastAsia="ru-RU"/>
        </w:rPr>
        <w:t xml:space="preserve">Взаимодействие с </w:t>
      </w:r>
      <w:proofErr w:type="spellStart"/>
      <w:r w:rsidRPr="00172559">
        <w:rPr>
          <w:rFonts w:ascii="Times New Roman" w:eastAsia="Calibri" w:hAnsi="Times New Roman" w:cs="Times New Roman"/>
          <w:color w:val="000000"/>
          <w:sz w:val="28"/>
          <w:szCs w:val="28"/>
          <w:shd w:val="clear" w:color="auto" w:fill="FFFFFF"/>
          <w:lang w:eastAsia="ru-RU"/>
        </w:rPr>
        <w:t>Сысертской</w:t>
      </w:r>
      <w:proofErr w:type="spellEnd"/>
      <w:r w:rsidRPr="00172559">
        <w:rPr>
          <w:rFonts w:ascii="Times New Roman" w:eastAsia="Calibri" w:hAnsi="Times New Roman" w:cs="Times New Roman"/>
          <w:color w:val="000000"/>
          <w:sz w:val="28"/>
          <w:szCs w:val="28"/>
          <w:shd w:val="clear" w:color="auto" w:fill="FFFFFF"/>
          <w:lang w:eastAsia="ru-RU"/>
        </w:rPr>
        <w:t xml:space="preserve"> межрайонной Прокуратурой осуществляется на основании Соглашения, заключенного 13.07.2017 года.</w:t>
      </w:r>
    </w:p>
    <w:p w14:paraId="023A75F4" w14:textId="77777777" w:rsidR="00F2154A" w:rsidRPr="00172559" w:rsidRDefault="00F2154A" w:rsidP="00172559">
      <w:pPr>
        <w:spacing w:after="0" w:line="240" w:lineRule="auto"/>
        <w:ind w:firstLine="709"/>
        <w:jc w:val="both"/>
        <w:rPr>
          <w:rFonts w:ascii="Times New Roman" w:eastAsia="Times New Roman" w:hAnsi="Times New Roman" w:cs="Times New Roman"/>
          <w:b/>
          <w:sz w:val="28"/>
          <w:szCs w:val="28"/>
          <w:lang w:eastAsia="ru-RU"/>
        </w:rPr>
      </w:pPr>
    </w:p>
    <w:p w14:paraId="17CBB7B5" w14:textId="77777777" w:rsidR="00F2154A" w:rsidRPr="00172559" w:rsidRDefault="00F2154A" w:rsidP="00172559">
      <w:pPr>
        <w:spacing w:after="0" w:line="240" w:lineRule="auto"/>
        <w:ind w:firstLine="709"/>
        <w:jc w:val="center"/>
        <w:rPr>
          <w:rFonts w:ascii="Times New Roman" w:hAnsi="Times New Roman" w:cs="Times New Roman"/>
          <w:b/>
          <w:sz w:val="28"/>
          <w:szCs w:val="28"/>
        </w:rPr>
      </w:pPr>
      <w:r w:rsidRPr="00172559">
        <w:rPr>
          <w:rFonts w:ascii="Times New Roman" w:hAnsi="Times New Roman" w:cs="Times New Roman"/>
          <w:b/>
          <w:sz w:val="28"/>
          <w:szCs w:val="28"/>
        </w:rPr>
        <w:t>6.4. Информационно-технологическое обеспечение деятельности КСП</w:t>
      </w:r>
    </w:p>
    <w:p w14:paraId="7D5358B8" w14:textId="77777777" w:rsidR="00F2154A" w:rsidRPr="00172559" w:rsidRDefault="00F2154A" w:rsidP="00172559">
      <w:pPr>
        <w:spacing w:after="0" w:line="240" w:lineRule="auto"/>
        <w:ind w:firstLine="709"/>
        <w:jc w:val="both"/>
        <w:rPr>
          <w:rFonts w:ascii="Times New Roman" w:hAnsi="Times New Roman" w:cs="Times New Roman"/>
          <w:b/>
          <w:sz w:val="28"/>
          <w:szCs w:val="28"/>
        </w:rPr>
      </w:pPr>
    </w:p>
    <w:p w14:paraId="017F8402" w14:textId="77777777" w:rsidR="00F2154A" w:rsidRPr="00172559" w:rsidRDefault="00F2154A" w:rsidP="00172559">
      <w:pPr>
        <w:spacing w:after="0" w:line="240" w:lineRule="auto"/>
        <w:ind w:firstLine="709"/>
        <w:jc w:val="both"/>
        <w:rPr>
          <w:rFonts w:ascii="Times New Roman" w:eastAsia="Calibri" w:hAnsi="Times New Roman" w:cs="Times New Roman"/>
          <w:color w:val="000000"/>
          <w:sz w:val="28"/>
          <w:szCs w:val="28"/>
          <w:lang w:eastAsia="ru-RU"/>
        </w:rPr>
      </w:pPr>
      <w:r w:rsidRPr="00172559">
        <w:rPr>
          <w:rFonts w:ascii="Times New Roman" w:hAnsi="Times New Roman" w:cs="Times New Roman"/>
          <w:sz w:val="28"/>
          <w:szCs w:val="28"/>
        </w:rPr>
        <w:t xml:space="preserve">КСП АГО использует в своей деятельности справочно-правовую систему Консультант-Плюс. </w:t>
      </w:r>
      <w:r w:rsidRPr="00172559">
        <w:rPr>
          <w:rFonts w:ascii="Times New Roman" w:eastAsia="Calibri" w:hAnsi="Times New Roman" w:cs="Times New Roman"/>
          <w:color w:val="000000"/>
          <w:sz w:val="28"/>
          <w:szCs w:val="28"/>
          <w:lang w:eastAsia="ru-RU"/>
        </w:rPr>
        <w:t xml:space="preserve">В целях ведения бюджетного учета КСП АГО заключен договор на ведение бюджетного учета с МКУ «Центр бухгалтерского сопровождения органов местного самоуправления и муниципальных учреждений Арамильского городского округа». </w:t>
      </w:r>
    </w:p>
    <w:p w14:paraId="13F7E944" w14:textId="77777777" w:rsidR="00F2154A" w:rsidRPr="00172559" w:rsidRDefault="00F2154A" w:rsidP="00172559">
      <w:pPr>
        <w:spacing w:after="0" w:line="240" w:lineRule="auto"/>
        <w:ind w:firstLine="709"/>
        <w:jc w:val="both"/>
        <w:rPr>
          <w:rFonts w:ascii="Times New Roman" w:eastAsia="Calibri" w:hAnsi="Times New Roman" w:cs="Times New Roman"/>
          <w:color w:val="000000"/>
          <w:sz w:val="28"/>
          <w:szCs w:val="28"/>
          <w:lang w:eastAsia="ru-RU"/>
        </w:rPr>
      </w:pPr>
    </w:p>
    <w:p w14:paraId="28BC9372" w14:textId="77777777" w:rsidR="00F2154A" w:rsidRPr="00172559" w:rsidRDefault="00F2154A" w:rsidP="00172559">
      <w:pPr>
        <w:spacing w:after="0" w:line="240" w:lineRule="auto"/>
        <w:ind w:firstLine="709"/>
        <w:jc w:val="center"/>
        <w:rPr>
          <w:rFonts w:ascii="Times New Roman" w:eastAsia="Calibri" w:hAnsi="Times New Roman" w:cs="Times New Roman"/>
          <w:b/>
          <w:color w:val="000000"/>
          <w:sz w:val="28"/>
          <w:szCs w:val="28"/>
          <w:lang w:eastAsia="ru-RU"/>
        </w:rPr>
      </w:pPr>
      <w:r w:rsidRPr="00172559">
        <w:rPr>
          <w:rFonts w:ascii="Times New Roman" w:eastAsia="Calibri" w:hAnsi="Times New Roman" w:cs="Times New Roman"/>
          <w:b/>
          <w:color w:val="000000"/>
          <w:sz w:val="28"/>
          <w:szCs w:val="28"/>
          <w:lang w:eastAsia="ru-RU"/>
        </w:rPr>
        <w:t>6.5. Финансовое обеспечение деятельности КСП</w:t>
      </w:r>
    </w:p>
    <w:p w14:paraId="6571552A" w14:textId="77777777" w:rsidR="00F2154A" w:rsidRPr="00172559" w:rsidRDefault="00F2154A" w:rsidP="00172559">
      <w:pPr>
        <w:spacing w:after="0" w:line="240" w:lineRule="auto"/>
        <w:ind w:firstLine="709"/>
        <w:jc w:val="both"/>
        <w:rPr>
          <w:rFonts w:ascii="Times New Roman" w:eastAsia="Calibri" w:hAnsi="Times New Roman" w:cs="Times New Roman"/>
          <w:b/>
          <w:color w:val="000000"/>
          <w:sz w:val="28"/>
          <w:szCs w:val="28"/>
          <w:lang w:eastAsia="ru-RU"/>
        </w:rPr>
      </w:pPr>
      <w:r w:rsidRPr="00172559">
        <w:rPr>
          <w:rFonts w:ascii="Times New Roman" w:eastAsia="Calibri" w:hAnsi="Times New Roman" w:cs="Times New Roman"/>
          <w:b/>
          <w:color w:val="000000"/>
          <w:sz w:val="28"/>
          <w:szCs w:val="28"/>
          <w:lang w:eastAsia="ru-RU"/>
        </w:rPr>
        <w:t xml:space="preserve"> </w:t>
      </w:r>
    </w:p>
    <w:p w14:paraId="47DD1F29" w14:textId="77777777" w:rsidR="00F2154A" w:rsidRPr="00172559" w:rsidRDefault="00F2154A" w:rsidP="00172559">
      <w:pPr>
        <w:spacing w:after="0" w:line="240" w:lineRule="auto"/>
        <w:ind w:firstLine="709"/>
        <w:jc w:val="both"/>
        <w:rPr>
          <w:rFonts w:ascii="Times New Roman" w:eastAsia="Calibri" w:hAnsi="Times New Roman" w:cs="Times New Roman"/>
          <w:color w:val="000000"/>
          <w:sz w:val="28"/>
          <w:szCs w:val="28"/>
          <w:lang w:eastAsia="ru-RU"/>
        </w:rPr>
      </w:pPr>
      <w:r w:rsidRPr="00172559">
        <w:rPr>
          <w:rFonts w:ascii="Times New Roman" w:hAnsi="Times New Roman" w:cs="Times New Roman"/>
          <w:sz w:val="28"/>
          <w:szCs w:val="28"/>
        </w:rPr>
        <w:t xml:space="preserve">Финансовое обеспечение деятельности КСП АГО осуществляется за счет средств местного бюджета. </w:t>
      </w:r>
      <w:r w:rsidRPr="00172559">
        <w:rPr>
          <w:rFonts w:ascii="Times New Roman" w:eastAsia="Calibri" w:hAnsi="Times New Roman" w:cs="Times New Roman"/>
          <w:color w:val="000000"/>
          <w:sz w:val="28"/>
          <w:szCs w:val="28"/>
          <w:lang w:eastAsia="ru-RU"/>
        </w:rPr>
        <w:t>В отчетном периоде фактические расходы составили 1</w:t>
      </w:r>
      <w:r w:rsidR="004C6B30" w:rsidRPr="00172559">
        <w:rPr>
          <w:rFonts w:ascii="Times New Roman" w:eastAsia="Calibri" w:hAnsi="Times New Roman" w:cs="Times New Roman"/>
          <w:color w:val="000000"/>
          <w:sz w:val="28"/>
          <w:szCs w:val="28"/>
          <w:lang w:eastAsia="ru-RU"/>
        </w:rPr>
        <w:t> 472,3</w:t>
      </w:r>
      <w:r w:rsidRPr="00172559">
        <w:rPr>
          <w:rFonts w:ascii="Times New Roman" w:eastAsia="Calibri" w:hAnsi="Times New Roman" w:cs="Times New Roman"/>
          <w:color w:val="000000"/>
          <w:sz w:val="28"/>
          <w:szCs w:val="28"/>
          <w:lang w:eastAsia="ru-RU"/>
        </w:rPr>
        <w:t xml:space="preserve"> тыс.</w:t>
      </w:r>
      <w:r w:rsidR="00AB027D">
        <w:rPr>
          <w:rFonts w:ascii="Times New Roman" w:eastAsia="Calibri" w:hAnsi="Times New Roman" w:cs="Times New Roman"/>
          <w:color w:val="000000"/>
          <w:sz w:val="28"/>
          <w:szCs w:val="28"/>
          <w:lang w:eastAsia="ru-RU"/>
        </w:rPr>
        <w:t xml:space="preserve"> </w:t>
      </w:r>
      <w:r w:rsidRPr="00172559">
        <w:rPr>
          <w:rFonts w:ascii="Times New Roman" w:eastAsia="Calibri" w:hAnsi="Times New Roman" w:cs="Times New Roman"/>
          <w:color w:val="000000"/>
          <w:sz w:val="28"/>
          <w:szCs w:val="28"/>
          <w:lang w:eastAsia="ru-RU"/>
        </w:rPr>
        <w:t xml:space="preserve">рублей.  </w:t>
      </w:r>
    </w:p>
    <w:p w14:paraId="09014376" w14:textId="77777777" w:rsidR="00F2154A" w:rsidRPr="00172559" w:rsidRDefault="00F2154A" w:rsidP="00172559">
      <w:pPr>
        <w:spacing w:after="0" w:line="240" w:lineRule="auto"/>
        <w:ind w:firstLine="709"/>
        <w:jc w:val="center"/>
        <w:rPr>
          <w:rFonts w:ascii="Times New Roman" w:eastAsia="Times New Roman" w:hAnsi="Times New Roman" w:cs="Times New Roman"/>
          <w:b/>
          <w:sz w:val="28"/>
          <w:szCs w:val="28"/>
          <w:lang w:eastAsia="ru-RU"/>
        </w:rPr>
      </w:pPr>
    </w:p>
    <w:p w14:paraId="1085B7FF" w14:textId="77777777" w:rsidR="00F2154A" w:rsidRPr="00172559" w:rsidRDefault="00F2154A" w:rsidP="00172559">
      <w:pPr>
        <w:spacing w:after="0" w:line="240" w:lineRule="auto"/>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7. Основные направления деятельности КСП на текущий 20</w:t>
      </w:r>
      <w:r w:rsidR="001D7BB0" w:rsidRPr="00172559">
        <w:rPr>
          <w:rFonts w:ascii="Times New Roman" w:eastAsia="Times New Roman" w:hAnsi="Times New Roman" w:cs="Times New Roman"/>
          <w:b/>
          <w:sz w:val="28"/>
          <w:szCs w:val="28"/>
          <w:lang w:eastAsia="ru-RU"/>
        </w:rPr>
        <w:t>20</w:t>
      </w:r>
      <w:r w:rsidRPr="00172559">
        <w:rPr>
          <w:rFonts w:ascii="Times New Roman" w:eastAsia="Times New Roman" w:hAnsi="Times New Roman" w:cs="Times New Roman"/>
          <w:b/>
          <w:sz w:val="28"/>
          <w:szCs w:val="28"/>
          <w:lang w:eastAsia="ru-RU"/>
        </w:rPr>
        <w:t xml:space="preserve"> год</w:t>
      </w:r>
    </w:p>
    <w:p w14:paraId="74F078F7" w14:textId="77777777" w:rsidR="00F2154A" w:rsidRPr="00172559" w:rsidRDefault="00F2154A" w:rsidP="00172559">
      <w:pPr>
        <w:spacing w:after="0" w:line="240" w:lineRule="auto"/>
        <w:ind w:firstLine="709"/>
        <w:jc w:val="both"/>
        <w:rPr>
          <w:rFonts w:ascii="Times New Roman" w:eastAsia="Times New Roman" w:hAnsi="Times New Roman" w:cs="Times New Roman"/>
          <w:b/>
          <w:sz w:val="28"/>
          <w:szCs w:val="28"/>
          <w:lang w:eastAsia="ru-RU"/>
        </w:rPr>
      </w:pPr>
    </w:p>
    <w:p w14:paraId="485D98EF" w14:textId="77777777" w:rsidR="00F2154A" w:rsidRPr="00172559" w:rsidRDefault="00F2154A" w:rsidP="00172559">
      <w:pPr>
        <w:spacing w:after="0" w:line="240" w:lineRule="auto"/>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Ключевая задача КСП АГО как органа внешнего муниципального финансового контроля – представлять главе Арамильского городского округа, Думе Арамильского городского округа объективную и независимую информацию о формировании и об исполнении бюджета Арамильского городского округа, о состоянии бюджетной системы, качестве проектов решений Думы Арамильского городского округа и проектов постановлений Администрации Арамильского городского округа, предусматривающих расходование бюджетных средств, законности, эффективности и результативности деятельности органов исполнительной власти по управлению и распоряжению муниципальными финансами и имуществом, причинах и последствиях выявленных нарушений, возможностях их устранения, способствовать развитию системы финансового контроля в городском округе.</w:t>
      </w:r>
    </w:p>
    <w:p w14:paraId="49C0F6BE" w14:textId="77777777" w:rsidR="00F2154A" w:rsidRPr="00172559" w:rsidRDefault="00F2154A" w:rsidP="00172559">
      <w:pPr>
        <w:spacing w:after="0" w:line="240" w:lineRule="auto"/>
        <w:ind w:firstLine="709"/>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План работы КСП АГО на 20</w:t>
      </w:r>
      <w:r w:rsidR="001D7BB0" w:rsidRPr="00172559">
        <w:rPr>
          <w:rFonts w:ascii="Times New Roman" w:eastAsia="Calibri" w:hAnsi="Times New Roman" w:cs="Times New Roman"/>
          <w:sz w:val="28"/>
          <w:szCs w:val="28"/>
          <w:lang w:eastAsia="ru-RU"/>
        </w:rPr>
        <w:t>20</w:t>
      </w:r>
      <w:r w:rsidRPr="00172559">
        <w:rPr>
          <w:rFonts w:ascii="Times New Roman" w:eastAsia="Calibri" w:hAnsi="Times New Roman" w:cs="Times New Roman"/>
          <w:sz w:val="28"/>
          <w:szCs w:val="28"/>
          <w:lang w:eastAsia="ru-RU"/>
        </w:rPr>
        <w:t xml:space="preserve"> год сформирован в соответствии с задачами и функциями, которые возложены на КСП </w:t>
      </w:r>
      <w:r w:rsidR="00AB027D">
        <w:rPr>
          <w:rFonts w:ascii="Times New Roman" w:eastAsia="Calibri" w:hAnsi="Times New Roman" w:cs="Times New Roman"/>
          <w:sz w:val="28"/>
          <w:szCs w:val="28"/>
          <w:lang w:eastAsia="ru-RU"/>
        </w:rPr>
        <w:t xml:space="preserve">АГО </w:t>
      </w:r>
      <w:r w:rsidRPr="00172559">
        <w:rPr>
          <w:rFonts w:ascii="Times New Roman" w:eastAsia="Calibri" w:hAnsi="Times New Roman" w:cs="Times New Roman"/>
          <w:sz w:val="28"/>
          <w:szCs w:val="28"/>
          <w:lang w:eastAsia="ru-RU"/>
        </w:rPr>
        <w:t>Федеральным законом № 6-ФЗ, БК РФ и Положением о КСП. Также при формировании Плана работы КСП АГО на 20</w:t>
      </w:r>
      <w:r w:rsidR="001D7BB0" w:rsidRPr="00172559">
        <w:rPr>
          <w:rFonts w:ascii="Times New Roman" w:eastAsia="Calibri" w:hAnsi="Times New Roman" w:cs="Times New Roman"/>
          <w:sz w:val="28"/>
          <w:szCs w:val="28"/>
          <w:lang w:eastAsia="ru-RU"/>
        </w:rPr>
        <w:t>20</w:t>
      </w:r>
      <w:r w:rsidRPr="00172559">
        <w:rPr>
          <w:rFonts w:ascii="Times New Roman" w:eastAsia="Calibri" w:hAnsi="Times New Roman" w:cs="Times New Roman"/>
          <w:sz w:val="28"/>
          <w:szCs w:val="28"/>
          <w:lang w:eastAsia="ru-RU"/>
        </w:rPr>
        <w:t xml:space="preserve"> год были учтены поручения Думы Арамильского городского округа </w:t>
      </w:r>
      <w:r w:rsidR="000C38F7" w:rsidRPr="00172559">
        <w:rPr>
          <w:rFonts w:ascii="Times New Roman" w:eastAsia="Calibri" w:hAnsi="Times New Roman" w:cs="Times New Roman"/>
          <w:sz w:val="28"/>
          <w:szCs w:val="28"/>
          <w:lang w:eastAsia="ru-RU"/>
        </w:rPr>
        <w:t xml:space="preserve">и </w:t>
      </w:r>
      <w:r w:rsidRPr="00172559">
        <w:rPr>
          <w:rFonts w:ascii="Times New Roman" w:eastAsia="Calibri" w:hAnsi="Times New Roman" w:cs="Times New Roman"/>
          <w:sz w:val="28"/>
          <w:szCs w:val="28"/>
          <w:lang w:eastAsia="ru-RU"/>
        </w:rPr>
        <w:t>предложения Главы Арамильского городского округа о включении в План работы КСП</w:t>
      </w:r>
      <w:r w:rsidR="00334C7C">
        <w:rPr>
          <w:rFonts w:ascii="Times New Roman" w:eastAsia="Calibri" w:hAnsi="Times New Roman" w:cs="Times New Roman"/>
          <w:sz w:val="28"/>
          <w:szCs w:val="28"/>
          <w:lang w:eastAsia="ru-RU"/>
        </w:rPr>
        <w:t xml:space="preserve"> АГО</w:t>
      </w:r>
      <w:r w:rsidRPr="00172559">
        <w:rPr>
          <w:rFonts w:ascii="Times New Roman" w:eastAsia="Calibri" w:hAnsi="Times New Roman" w:cs="Times New Roman"/>
          <w:sz w:val="28"/>
          <w:szCs w:val="28"/>
          <w:lang w:eastAsia="ru-RU"/>
        </w:rPr>
        <w:t xml:space="preserve"> на 20</w:t>
      </w:r>
      <w:r w:rsidR="002C0F29" w:rsidRPr="00172559">
        <w:rPr>
          <w:rFonts w:ascii="Times New Roman" w:eastAsia="Calibri" w:hAnsi="Times New Roman" w:cs="Times New Roman"/>
          <w:sz w:val="28"/>
          <w:szCs w:val="28"/>
          <w:lang w:eastAsia="ru-RU"/>
        </w:rPr>
        <w:t>20</w:t>
      </w:r>
      <w:r w:rsidRPr="00172559">
        <w:rPr>
          <w:rFonts w:ascii="Times New Roman" w:eastAsia="Calibri" w:hAnsi="Times New Roman" w:cs="Times New Roman"/>
          <w:sz w:val="28"/>
          <w:szCs w:val="28"/>
          <w:lang w:eastAsia="ru-RU"/>
        </w:rPr>
        <w:t xml:space="preserve"> год.</w:t>
      </w:r>
    </w:p>
    <w:p w14:paraId="0AC6C2C6" w14:textId="77777777" w:rsidR="00F2154A" w:rsidRPr="00172559" w:rsidRDefault="00F2154A" w:rsidP="0017255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xml:space="preserve">Предполагается продолжить работу по взаимодействию и дальнейшему развитию сотрудничества по вопросам совершенствования внешнего муниципального финансового контроля, взаимного обмена информацией и </w:t>
      </w:r>
      <w:r w:rsidRPr="00172559">
        <w:rPr>
          <w:rFonts w:ascii="Times New Roman" w:eastAsia="Calibri" w:hAnsi="Times New Roman" w:cs="Times New Roman"/>
          <w:sz w:val="28"/>
          <w:szCs w:val="28"/>
          <w:lang w:eastAsia="ru-RU"/>
        </w:rPr>
        <w:lastRenderedPageBreak/>
        <w:t>опытом с контрольно-счетными органами муниципальных образований Свердловской области.</w:t>
      </w:r>
    </w:p>
    <w:p w14:paraId="062AE10D" w14:textId="77777777" w:rsidR="00F2154A" w:rsidRPr="00172559" w:rsidRDefault="002C0F29" w:rsidP="001725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559">
        <w:rPr>
          <w:rFonts w:ascii="Times New Roman" w:eastAsia="Calibri" w:hAnsi="Times New Roman" w:cs="Times New Roman"/>
          <w:sz w:val="28"/>
          <w:szCs w:val="28"/>
          <w:lang w:eastAsia="ru-RU"/>
        </w:rPr>
        <w:t>Новацией в деятельности КСП</w:t>
      </w:r>
      <w:r w:rsidR="00334C7C">
        <w:rPr>
          <w:rFonts w:ascii="Times New Roman" w:eastAsia="Calibri" w:hAnsi="Times New Roman" w:cs="Times New Roman"/>
          <w:sz w:val="28"/>
          <w:szCs w:val="28"/>
          <w:lang w:eastAsia="ru-RU"/>
        </w:rPr>
        <w:t xml:space="preserve"> АГО</w:t>
      </w:r>
      <w:r w:rsidRPr="00172559">
        <w:rPr>
          <w:rFonts w:ascii="Times New Roman" w:eastAsia="Calibri" w:hAnsi="Times New Roman" w:cs="Times New Roman"/>
          <w:sz w:val="28"/>
          <w:szCs w:val="28"/>
          <w:lang w:eastAsia="ru-RU"/>
        </w:rPr>
        <w:t xml:space="preserve"> в 2020 год будет являться проведение совместной проверки со Счетной палатой Свердловской области «</w:t>
      </w:r>
      <w:r w:rsidRPr="00172559">
        <w:rPr>
          <w:rFonts w:ascii="Times New Roman" w:hAnsi="Times New Roman" w:cs="Times New Roman"/>
          <w:sz w:val="28"/>
          <w:szCs w:val="28"/>
        </w:rPr>
        <w:t xml:space="preserve">Проверка деятельности органов местного самоуправления в 2018–2019 годах по формированию доходов местных бюджетов в рамках реализации своих полномочий в области земельных отношений». </w:t>
      </w:r>
    </w:p>
    <w:p w14:paraId="36086F43" w14:textId="77777777" w:rsidR="002C0F29" w:rsidRPr="00172559" w:rsidRDefault="002C0F29" w:rsidP="0017255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7CA13860" w14:textId="77777777" w:rsidR="00F2154A" w:rsidRPr="00172559" w:rsidRDefault="00F2154A" w:rsidP="00172559">
      <w:pPr>
        <w:spacing w:after="0" w:line="240" w:lineRule="auto"/>
        <w:ind w:firstLine="709"/>
        <w:jc w:val="center"/>
        <w:rPr>
          <w:rFonts w:ascii="Times New Roman" w:eastAsia="Calibri" w:hAnsi="Times New Roman" w:cs="Times New Roman"/>
          <w:b/>
          <w:sz w:val="28"/>
          <w:szCs w:val="28"/>
          <w:lang w:eastAsia="ru-RU"/>
        </w:rPr>
      </w:pPr>
      <w:r w:rsidRPr="00172559">
        <w:rPr>
          <w:rFonts w:ascii="Times New Roman" w:eastAsia="Calibri" w:hAnsi="Times New Roman" w:cs="Times New Roman"/>
          <w:b/>
          <w:sz w:val="28"/>
          <w:szCs w:val="28"/>
          <w:lang w:eastAsia="ru-RU"/>
        </w:rPr>
        <w:t>8. Выводы и предложения</w:t>
      </w:r>
    </w:p>
    <w:p w14:paraId="4FFCAF50" w14:textId="77777777" w:rsidR="00F2154A" w:rsidRPr="00172559" w:rsidRDefault="00F2154A" w:rsidP="00172559">
      <w:pPr>
        <w:spacing w:after="0" w:line="240" w:lineRule="auto"/>
        <w:ind w:firstLine="709"/>
        <w:jc w:val="center"/>
        <w:rPr>
          <w:rFonts w:ascii="Times New Roman" w:eastAsia="Calibri" w:hAnsi="Times New Roman" w:cs="Times New Roman"/>
          <w:b/>
          <w:sz w:val="28"/>
          <w:szCs w:val="28"/>
          <w:lang w:eastAsia="ru-RU"/>
        </w:rPr>
      </w:pPr>
    </w:p>
    <w:p w14:paraId="2BDE7465" w14:textId="77777777" w:rsidR="00196259" w:rsidRPr="00172559" w:rsidRDefault="00196259" w:rsidP="00172559">
      <w:pPr>
        <w:spacing w:after="0" w:line="240" w:lineRule="auto"/>
        <w:ind w:firstLine="709"/>
        <w:jc w:val="both"/>
        <w:rPr>
          <w:rFonts w:ascii="Times New Roman" w:eastAsia="Calibri" w:hAnsi="Times New Roman" w:cs="Times New Roman"/>
          <w:bCs/>
          <w:iCs/>
          <w:sz w:val="28"/>
          <w:szCs w:val="28"/>
        </w:rPr>
      </w:pPr>
      <w:r w:rsidRPr="00172559">
        <w:rPr>
          <w:rFonts w:ascii="Times New Roman" w:hAnsi="Times New Roman" w:cs="Times New Roman"/>
          <w:sz w:val="28"/>
          <w:szCs w:val="28"/>
        </w:rPr>
        <w:t>В</w:t>
      </w:r>
      <w:r w:rsidRPr="00172559">
        <w:rPr>
          <w:rFonts w:ascii="Times New Roman" w:eastAsia="Calibri" w:hAnsi="Times New Roman" w:cs="Times New Roman"/>
          <w:sz w:val="28"/>
          <w:szCs w:val="28"/>
        </w:rPr>
        <w:t xml:space="preserve"> отчетном периоде деятельность КСП</w:t>
      </w:r>
      <w:r w:rsidR="00334C7C">
        <w:rPr>
          <w:rFonts w:ascii="Times New Roman" w:eastAsia="Calibri" w:hAnsi="Times New Roman" w:cs="Times New Roman"/>
          <w:sz w:val="28"/>
          <w:szCs w:val="28"/>
        </w:rPr>
        <w:t xml:space="preserve"> АГО</w:t>
      </w:r>
      <w:r w:rsidRPr="00172559">
        <w:rPr>
          <w:rFonts w:ascii="Times New Roman" w:eastAsia="Calibri" w:hAnsi="Times New Roman" w:cs="Times New Roman"/>
          <w:sz w:val="28"/>
          <w:szCs w:val="28"/>
        </w:rPr>
        <w:t xml:space="preserve"> осуществлялась в соответствии с планом работы на 2019 год. </w:t>
      </w:r>
      <w:r w:rsidRPr="00172559">
        <w:rPr>
          <w:rFonts w:ascii="Times New Roman" w:eastAsia="Calibri" w:hAnsi="Times New Roman" w:cs="Times New Roman"/>
          <w:bCs/>
          <w:iCs/>
          <w:sz w:val="28"/>
          <w:szCs w:val="28"/>
        </w:rPr>
        <w:t xml:space="preserve">Контролем охвачены все этапы бюджетного процесса - от его формирования до утверждения годового отчета об исполнении бюджета. </w:t>
      </w:r>
    </w:p>
    <w:p w14:paraId="1024027D" w14:textId="77777777" w:rsidR="00196259" w:rsidRPr="00172559" w:rsidRDefault="00196259" w:rsidP="00172559">
      <w:pPr>
        <w:spacing w:after="0" w:line="240" w:lineRule="auto"/>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В соответствии с п.2 ст.19 6-ФЗ, п.15 ст. 34.1 Устава Арамильского городского округа и с п.1 ст.19 Положения о КСП</w:t>
      </w:r>
      <w:r w:rsidR="00334C7C">
        <w:rPr>
          <w:rFonts w:ascii="Times New Roman" w:eastAsia="Calibri" w:hAnsi="Times New Roman" w:cs="Times New Roman"/>
          <w:sz w:val="28"/>
          <w:szCs w:val="28"/>
        </w:rPr>
        <w:t xml:space="preserve"> АГО</w:t>
      </w:r>
      <w:r w:rsidRPr="00172559">
        <w:rPr>
          <w:rFonts w:ascii="Times New Roman" w:eastAsia="Calibri" w:hAnsi="Times New Roman" w:cs="Times New Roman"/>
          <w:sz w:val="28"/>
          <w:szCs w:val="28"/>
        </w:rPr>
        <w:t xml:space="preserve"> настоящий отчет необходимо разместить </w:t>
      </w:r>
      <w:r w:rsidRPr="00172559">
        <w:rPr>
          <w:rFonts w:ascii="Times New Roman" w:hAnsi="Times New Roman" w:cs="Times New Roman"/>
          <w:sz w:val="28"/>
          <w:szCs w:val="28"/>
        </w:rPr>
        <w:t xml:space="preserve">на официальном сайте Арамильского городского округа в информационно-телекоммуникационной сети «Интернет» </w:t>
      </w:r>
      <w:r w:rsidRPr="00172559">
        <w:rPr>
          <w:rFonts w:ascii="Times New Roman" w:eastAsia="Calibri" w:hAnsi="Times New Roman" w:cs="Times New Roman"/>
          <w:sz w:val="28"/>
          <w:szCs w:val="28"/>
        </w:rPr>
        <w:t>после его рассмотрения Думой Арамильского городского округа.</w:t>
      </w:r>
    </w:p>
    <w:p w14:paraId="508026F0" w14:textId="77777777" w:rsidR="00F2154A" w:rsidRPr="00172559" w:rsidRDefault="00F2154A" w:rsidP="00172559">
      <w:pPr>
        <w:spacing w:after="0" w:line="240" w:lineRule="auto"/>
        <w:ind w:firstLine="709"/>
        <w:jc w:val="both"/>
        <w:rPr>
          <w:rFonts w:ascii="Times New Roman" w:eastAsia="Calibri" w:hAnsi="Times New Roman" w:cs="Times New Roman"/>
          <w:sz w:val="28"/>
          <w:szCs w:val="28"/>
          <w:highlight w:val="yellow"/>
          <w:lang w:eastAsia="ru-RU"/>
        </w:rPr>
      </w:pPr>
    </w:p>
    <w:p w14:paraId="5F62A17F" w14:textId="77777777" w:rsidR="002C0F29" w:rsidRPr="00172559" w:rsidRDefault="002C0F29" w:rsidP="00172559">
      <w:pPr>
        <w:spacing w:after="0" w:line="240" w:lineRule="auto"/>
        <w:ind w:firstLine="709"/>
        <w:jc w:val="both"/>
        <w:rPr>
          <w:rFonts w:ascii="Times New Roman" w:eastAsia="Calibri" w:hAnsi="Times New Roman" w:cs="Times New Roman"/>
          <w:sz w:val="28"/>
          <w:szCs w:val="28"/>
          <w:lang w:eastAsia="ru-RU"/>
        </w:rPr>
      </w:pPr>
    </w:p>
    <w:p w14:paraId="65DA7CF2" w14:textId="77777777" w:rsidR="00F2154A" w:rsidRPr="00172559" w:rsidRDefault="00F2154A" w:rsidP="00172559">
      <w:pPr>
        <w:spacing w:after="0" w:line="240" w:lineRule="auto"/>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Председатель КСП АГО</w:t>
      </w:r>
    </w:p>
    <w:p w14:paraId="09F83AC4" w14:textId="77777777" w:rsidR="00F2154A" w:rsidRPr="00172559" w:rsidRDefault="00F2154A" w:rsidP="00172559">
      <w:pPr>
        <w:spacing w:after="0" w:line="240" w:lineRule="auto"/>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Арамильского городского округа</w:t>
      </w:r>
      <w:r w:rsidRPr="00172559">
        <w:rPr>
          <w:rFonts w:ascii="Times New Roman" w:eastAsia="Calibri" w:hAnsi="Times New Roman" w:cs="Times New Roman"/>
          <w:sz w:val="28"/>
          <w:szCs w:val="28"/>
          <w:lang w:eastAsia="ru-RU"/>
        </w:rPr>
        <w:tab/>
      </w:r>
      <w:r w:rsidRPr="00172559">
        <w:rPr>
          <w:rFonts w:ascii="Times New Roman" w:eastAsia="Calibri" w:hAnsi="Times New Roman" w:cs="Times New Roman"/>
          <w:sz w:val="28"/>
          <w:szCs w:val="28"/>
          <w:lang w:eastAsia="ru-RU"/>
        </w:rPr>
        <w:tab/>
      </w:r>
      <w:r w:rsidRPr="00172559">
        <w:rPr>
          <w:rFonts w:ascii="Times New Roman" w:eastAsia="Calibri" w:hAnsi="Times New Roman" w:cs="Times New Roman"/>
          <w:sz w:val="28"/>
          <w:szCs w:val="28"/>
          <w:lang w:eastAsia="ru-RU"/>
        </w:rPr>
        <w:tab/>
      </w:r>
      <w:r w:rsidRPr="00172559">
        <w:rPr>
          <w:rFonts w:ascii="Times New Roman" w:eastAsia="Calibri" w:hAnsi="Times New Roman" w:cs="Times New Roman"/>
          <w:sz w:val="28"/>
          <w:szCs w:val="28"/>
          <w:lang w:eastAsia="ru-RU"/>
        </w:rPr>
        <w:tab/>
      </w:r>
      <w:r w:rsidRPr="00172559">
        <w:rPr>
          <w:rFonts w:ascii="Times New Roman" w:eastAsia="Calibri" w:hAnsi="Times New Roman" w:cs="Times New Roman"/>
          <w:sz w:val="28"/>
          <w:szCs w:val="28"/>
          <w:lang w:eastAsia="ru-RU"/>
        </w:rPr>
        <w:tab/>
        <w:t xml:space="preserve">          </w:t>
      </w:r>
      <w:proofErr w:type="spellStart"/>
      <w:r w:rsidRPr="00172559">
        <w:rPr>
          <w:rFonts w:ascii="Times New Roman" w:eastAsia="Calibri" w:hAnsi="Times New Roman" w:cs="Times New Roman"/>
          <w:sz w:val="28"/>
          <w:szCs w:val="28"/>
          <w:lang w:eastAsia="ru-RU"/>
        </w:rPr>
        <w:t>Ж.Ю.Буцко</w:t>
      </w:r>
      <w:proofErr w:type="spellEnd"/>
      <w:r w:rsidRPr="00172559">
        <w:rPr>
          <w:rFonts w:ascii="Times New Roman" w:eastAsia="Calibri" w:hAnsi="Times New Roman" w:cs="Times New Roman"/>
          <w:sz w:val="28"/>
          <w:szCs w:val="28"/>
          <w:lang w:eastAsia="ru-RU"/>
        </w:rPr>
        <w:t xml:space="preserve"> </w:t>
      </w:r>
    </w:p>
    <w:p w14:paraId="12F3256E" w14:textId="77777777" w:rsidR="00031B95" w:rsidRPr="00172559" w:rsidRDefault="00031B95" w:rsidP="00172559">
      <w:pPr>
        <w:spacing w:after="0" w:line="240" w:lineRule="auto"/>
        <w:ind w:firstLine="709"/>
        <w:jc w:val="both"/>
        <w:rPr>
          <w:rFonts w:ascii="Times New Roman" w:eastAsia="Calibri" w:hAnsi="Times New Roman" w:cs="Times New Roman"/>
          <w:sz w:val="28"/>
          <w:szCs w:val="28"/>
          <w:lang w:eastAsia="ru-RU"/>
        </w:rPr>
      </w:pPr>
    </w:p>
    <w:p w14:paraId="14EFB798" w14:textId="77777777" w:rsidR="00031B95" w:rsidRPr="00172559" w:rsidRDefault="00031B95" w:rsidP="00172559">
      <w:pPr>
        <w:spacing w:after="0" w:line="240" w:lineRule="auto"/>
        <w:ind w:firstLine="709"/>
        <w:jc w:val="both"/>
        <w:rPr>
          <w:rFonts w:ascii="Times New Roman" w:eastAsia="Calibri" w:hAnsi="Times New Roman" w:cs="Times New Roman"/>
          <w:sz w:val="28"/>
          <w:szCs w:val="28"/>
          <w:lang w:eastAsia="ru-RU"/>
        </w:rPr>
      </w:pPr>
    </w:p>
    <w:p w14:paraId="4B62F266" w14:textId="77777777" w:rsidR="00031B95" w:rsidRPr="00172559" w:rsidRDefault="00031B95" w:rsidP="00172559">
      <w:pPr>
        <w:spacing w:after="0" w:line="240" w:lineRule="auto"/>
        <w:ind w:firstLine="709"/>
        <w:jc w:val="both"/>
        <w:rPr>
          <w:rFonts w:ascii="Times New Roman" w:eastAsia="Calibri" w:hAnsi="Times New Roman" w:cs="Times New Roman"/>
          <w:sz w:val="28"/>
          <w:szCs w:val="28"/>
          <w:lang w:eastAsia="ru-RU"/>
        </w:rPr>
      </w:pPr>
    </w:p>
    <w:p w14:paraId="2DFA0507" w14:textId="77777777" w:rsidR="00031B95" w:rsidRPr="00172559" w:rsidRDefault="00031B95" w:rsidP="00172559">
      <w:pPr>
        <w:spacing w:after="0" w:line="240" w:lineRule="auto"/>
        <w:ind w:firstLine="709"/>
        <w:jc w:val="both"/>
        <w:rPr>
          <w:rFonts w:ascii="Times New Roman" w:eastAsia="Calibri" w:hAnsi="Times New Roman" w:cs="Times New Roman"/>
          <w:sz w:val="28"/>
          <w:szCs w:val="28"/>
          <w:lang w:eastAsia="ru-RU"/>
        </w:rPr>
      </w:pPr>
    </w:p>
    <w:p w14:paraId="6B9FAC71" w14:textId="77777777" w:rsidR="00031B95" w:rsidRPr="00172559" w:rsidRDefault="00031B95" w:rsidP="00172559">
      <w:pPr>
        <w:spacing w:after="0" w:line="240" w:lineRule="auto"/>
        <w:ind w:firstLine="709"/>
        <w:jc w:val="both"/>
        <w:rPr>
          <w:rFonts w:ascii="Times New Roman" w:eastAsia="Calibri" w:hAnsi="Times New Roman" w:cs="Times New Roman"/>
          <w:sz w:val="28"/>
          <w:szCs w:val="28"/>
          <w:lang w:eastAsia="ru-RU"/>
        </w:rPr>
      </w:pPr>
    </w:p>
    <w:p w14:paraId="67A74F27" w14:textId="77777777" w:rsidR="00031B95" w:rsidRPr="00172559" w:rsidRDefault="00031B95" w:rsidP="00172559">
      <w:pPr>
        <w:spacing w:after="0" w:line="240" w:lineRule="auto"/>
        <w:ind w:firstLine="709"/>
        <w:jc w:val="both"/>
        <w:rPr>
          <w:rFonts w:ascii="Times New Roman" w:eastAsia="Calibri" w:hAnsi="Times New Roman" w:cs="Times New Roman"/>
          <w:sz w:val="28"/>
          <w:szCs w:val="28"/>
          <w:lang w:eastAsia="ru-RU"/>
        </w:rPr>
      </w:pPr>
    </w:p>
    <w:p w14:paraId="18947EC9" w14:textId="77777777" w:rsidR="00031B95" w:rsidRPr="00172559" w:rsidRDefault="00031B95" w:rsidP="00172559">
      <w:pPr>
        <w:spacing w:after="0" w:line="240" w:lineRule="auto"/>
        <w:ind w:firstLine="709"/>
        <w:jc w:val="both"/>
        <w:rPr>
          <w:rFonts w:ascii="Times New Roman" w:eastAsia="Calibri" w:hAnsi="Times New Roman" w:cs="Times New Roman"/>
          <w:sz w:val="28"/>
          <w:szCs w:val="28"/>
          <w:lang w:eastAsia="ru-RU"/>
        </w:rPr>
      </w:pPr>
    </w:p>
    <w:p w14:paraId="13D0A2EA"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46069FD5"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072E8A65"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1F7FFA44"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0BB0D7AD"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1A4EBA94"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5958721E"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311EC523"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047D9A33"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619138C5"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1B3BB7C8"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5D0641CE" w14:textId="77777777" w:rsidR="000C38F7" w:rsidRPr="00172559" w:rsidRDefault="000C38F7" w:rsidP="00172559">
      <w:pPr>
        <w:spacing w:after="0" w:line="240" w:lineRule="auto"/>
        <w:ind w:firstLine="709"/>
        <w:jc w:val="both"/>
        <w:rPr>
          <w:rFonts w:ascii="Times New Roman" w:eastAsia="Calibri" w:hAnsi="Times New Roman" w:cs="Times New Roman"/>
          <w:sz w:val="28"/>
          <w:szCs w:val="28"/>
          <w:lang w:eastAsia="ru-RU"/>
        </w:rPr>
      </w:pPr>
    </w:p>
    <w:p w14:paraId="541766FC" w14:textId="77777777" w:rsidR="00031B95" w:rsidRPr="00172559" w:rsidRDefault="00031B95" w:rsidP="00172559">
      <w:pPr>
        <w:spacing w:after="0" w:line="240" w:lineRule="auto"/>
        <w:ind w:firstLine="709"/>
        <w:jc w:val="both"/>
        <w:rPr>
          <w:rFonts w:ascii="Times New Roman" w:eastAsia="Calibri" w:hAnsi="Times New Roman" w:cs="Times New Roman"/>
          <w:sz w:val="28"/>
          <w:szCs w:val="28"/>
          <w:lang w:eastAsia="ru-RU"/>
        </w:rPr>
      </w:pPr>
    </w:p>
    <w:p w14:paraId="20D6A1A6" w14:textId="77777777" w:rsidR="00176951" w:rsidRPr="00172559" w:rsidRDefault="00176951" w:rsidP="00172559">
      <w:pPr>
        <w:spacing w:after="0" w:line="240" w:lineRule="auto"/>
        <w:ind w:firstLine="709"/>
        <w:jc w:val="both"/>
        <w:rPr>
          <w:rFonts w:ascii="Times New Roman" w:eastAsia="Calibri" w:hAnsi="Times New Roman" w:cs="Times New Roman"/>
          <w:sz w:val="28"/>
          <w:szCs w:val="28"/>
          <w:lang w:eastAsia="ru-RU"/>
        </w:rPr>
      </w:pPr>
    </w:p>
    <w:p w14:paraId="65041772" w14:textId="77777777" w:rsidR="00031B95" w:rsidRPr="00172559" w:rsidRDefault="00031B95" w:rsidP="00172559">
      <w:pPr>
        <w:spacing w:after="0" w:line="240" w:lineRule="auto"/>
        <w:ind w:firstLine="709"/>
        <w:jc w:val="both"/>
        <w:rPr>
          <w:rFonts w:ascii="Times New Roman" w:eastAsia="Calibri" w:hAnsi="Times New Roman" w:cs="Times New Roman"/>
          <w:sz w:val="28"/>
          <w:szCs w:val="28"/>
          <w:lang w:eastAsia="ru-RU"/>
        </w:rPr>
      </w:pPr>
    </w:p>
    <w:p w14:paraId="69046ED1" w14:textId="77777777" w:rsidR="00BB1B4F" w:rsidRDefault="00031B95" w:rsidP="00172559">
      <w:pPr>
        <w:spacing w:after="0" w:line="240" w:lineRule="auto"/>
        <w:ind w:firstLine="709"/>
        <w:jc w:val="right"/>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lastRenderedPageBreak/>
        <w:t xml:space="preserve">Приложение </w:t>
      </w:r>
    </w:p>
    <w:p w14:paraId="6A1C322C" w14:textId="77777777" w:rsidR="00031B95" w:rsidRPr="00172559" w:rsidRDefault="00031B95" w:rsidP="00172559">
      <w:pPr>
        <w:spacing w:after="0" w:line="240" w:lineRule="auto"/>
        <w:ind w:firstLine="709"/>
        <w:jc w:val="right"/>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xml:space="preserve">к Отчету о деятельности </w:t>
      </w:r>
    </w:p>
    <w:p w14:paraId="56BDB18D" w14:textId="77777777" w:rsidR="00031B95" w:rsidRPr="00172559" w:rsidRDefault="00031B95" w:rsidP="00172559">
      <w:pPr>
        <w:spacing w:after="0" w:line="240" w:lineRule="auto"/>
        <w:ind w:firstLine="709"/>
        <w:jc w:val="right"/>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xml:space="preserve">Контрольно-счетной палаты </w:t>
      </w:r>
    </w:p>
    <w:p w14:paraId="465159D2" w14:textId="77777777" w:rsidR="00031B95" w:rsidRPr="00172559" w:rsidRDefault="00031B95" w:rsidP="00172559">
      <w:pPr>
        <w:spacing w:after="0" w:line="240" w:lineRule="auto"/>
        <w:ind w:firstLine="709"/>
        <w:jc w:val="right"/>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Арамильского городского округа за 2019 год</w:t>
      </w:r>
    </w:p>
    <w:p w14:paraId="39EFA0D6" w14:textId="77777777" w:rsidR="00196259" w:rsidRPr="00172559" w:rsidRDefault="00196259" w:rsidP="00172559">
      <w:pPr>
        <w:spacing w:after="0" w:line="240" w:lineRule="auto"/>
        <w:ind w:firstLine="709"/>
        <w:jc w:val="right"/>
        <w:rPr>
          <w:rFonts w:ascii="Times New Roman" w:eastAsia="Calibri" w:hAnsi="Times New Roman" w:cs="Times New Roman"/>
          <w:sz w:val="28"/>
          <w:szCs w:val="28"/>
          <w:lang w:eastAsia="ru-RU"/>
        </w:rPr>
      </w:pPr>
    </w:p>
    <w:p w14:paraId="38F9F986" w14:textId="77777777" w:rsidR="00196259" w:rsidRPr="00172559" w:rsidRDefault="00196259" w:rsidP="00172559">
      <w:pPr>
        <w:spacing w:after="0" w:line="240" w:lineRule="auto"/>
        <w:ind w:firstLine="709"/>
        <w:jc w:val="center"/>
        <w:rPr>
          <w:rFonts w:ascii="Times New Roman" w:hAnsi="Times New Roman" w:cs="Times New Roman"/>
          <w:sz w:val="28"/>
          <w:szCs w:val="28"/>
        </w:rPr>
      </w:pPr>
      <w:r w:rsidRPr="00172559">
        <w:rPr>
          <w:rFonts w:ascii="Times New Roman" w:hAnsi="Times New Roman" w:cs="Times New Roman"/>
          <w:sz w:val="28"/>
          <w:szCs w:val="28"/>
        </w:rPr>
        <w:t xml:space="preserve">Основные показатели деятельности </w:t>
      </w:r>
    </w:p>
    <w:p w14:paraId="68E663F7" w14:textId="77777777" w:rsidR="00196259" w:rsidRPr="00172559" w:rsidRDefault="00196259" w:rsidP="00172559">
      <w:pPr>
        <w:spacing w:after="0" w:line="240" w:lineRule="auto"/>
        <w:ind w:firstLine="709"/>
        <w:jc w:val="center"/>
        <w:rPr>
          <w:rFonts w:ascii="Times New Roman" w:hAnsi="Times New Roman" w:cs="Times New Roman"/>
          <w:sz w:val="28"/>
          <w:szCs w:val="28"/>
        </w:rPr>
      </w:pPr>
      <w:r w:rsidRPr="00172559">
        <w:rPr>
          <w:rFonts w:ascii="Times New Roman" w:hAnsi="Times New Roman" w:cs="Times New Roman"/>
          <w:sz w:val="28"/>
          <w:szCs w:val="28"/>
        </w:rPr>
        <w:t xml:space="preserve">Контрольно-счетной палаты Арамильского городского округа </w:t>
      </w:r>
    </w:p>
    <w:p w14:paraId="6995F636" w14:textId="77777777" w:rsidR="00196259" w:rsidRPr="00172559" w:rsidRDefault="00196259" w:rsidP="00172559">
      <w:pPr>
        <w:spacing w:after="0" w:line="240" w:lineRule="auto"/>
        <w:ind w:firstLine="709"/>
        <w:jc w:val="center"/>
        <w:rPr>
          <w:rFonts w:ascii="Times New Roman" w:eastAsia="Calibri" w:hAnsi="Times New Roman" w:cs="Times New Roman"/>
          <w:sz w:val="28"/>
          <w:szCs w:val="28"/>
        </w:rPr>
      </w:pPr>
      <w:r w:rsidRPr="00172559">
        <w:rPr>
          <w:rFonts w:ascii="Times New Roman" w:hAnsi="Times New Roman" w:cs="Times New Roman"/>
          <w:sz w:val="28"/>
          <w:szCs w:val="28"/>
        </w:rPr>
        <w:t>в 2019 году</w:t>
      </w:r>
    </w:p>
    <w:p w14:paraId="39135CA5" w14:textId="77777777" w:rsidR="00196259" w:rsidRPr="00172559" w:rsidRDefault="00196259" w:rsidP="00172559">
      <w:pPr>
        <w:spacing w:after="0" w:line="240" w:lineRule="auto"/>
        <w:ind w:firstLine="709"/>
        <w:jc w:val="right"/>
        <w:rPr>
          <w:rFonts w:ascii="Times New Roman" w:eastAsia="Calibri" w:hAnsi="Times New Roman" w:cs="Times New Roman"/>
          <w:sz w:val="28"/>
          <w:szCs w:val="28"/>
          <w:lang w:eastAsia="ru-RU"/>
        </w:rPr>
      </w:pPr>
    </w:p>
    <w:tbl>
      <w:tblPr>
        <w:tblStyle w:val="a6"/>
        <w:tblW w:w="9634" w:type="dxa"/>
        <w:tblInd w:w="-289" w:type="dxa"/>
        <w:tblLook w:val="04A0" w:firstRow="1" w:lastRow="0" w:firstColumn="1" w:lastColumn="0" w:noHBand="0" w:noVBand="1"/>
      </w:tblPr>
      <w:tblGrid>
        <w:gridCol w:w="576"/>
        <w:gridCol w:w="7646"/>
        <w:gridCol w:w="1412"/>
      </w:tblGrid>
      <w:tr w:rsidR="00F2154A" w:rsidRPr="00172559" w14:paraId="5F6A6FDA" w14:textId="77777777" w:rsidTr="000B1DF5">
        <w:tc>
          <w:tcPr>
            <w:tcW w:w="576" w:type="dxa"/>
          </w:tcPr>
          <w:p w14:paraId="36D5F66A" w14:textId="77777777" w:rsidR="00F2154A" w:rsidRPr="000B1DF5" w:rsidRDefault="00F2154A" w:rsidP="000B1DF5">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 п/п</w:t>
            </w:r>
          </w:p>
        </w:tc>
        <w:tc>
          <w:tcPr>
            <w:tcW w:w="7646" w:type="dxa"/>
          </w:tcPr>
          <w:p w14:paraId="495B1D7E" w14:textId="77777777" w:rsidR="00F2154A" w:rsidRPr="000B1DF5" w:rsidRDefault="00F2154A" w:rsidP="000B1DF5">
            <w:pPr>
              <w:spacing w:after="0" w:line="240" w:lineRule="auto"/>
              <w:jc w:val="center"/>
              <w:rPr>
                <w:rFonts w:ascii="Times New Roman" w:hAnsi="Times New Roman" w:cs="Times New Roman"/>
                <w:sz w:val="24"/>
                <w:szCs w:val="24"/>
              </w:rPr>
            </w:pPr>
          </w:p>
          <w:p w14:paraId="47875492" w14:textId="77777777" w:rsidR="00F2154A" w:rsidRPr="000B1DF5" w:rsidRDefault="00F2154A" w:rsidP="000B1DF5">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Наименование показателя</w:t>
            </w:r>
          </w:p>
        </w:tc>
        <w:tc>
          <w:tcPr>
            <w:tcW w:w="1412" w:type="dxa"/>
          </w:tcPr>
          <w:p w14:paraId="2DC45129" w14:textId="77777777" w:rsidR="00F2154A" w:rsidRPr="000B1DF5" w:rsidRDefault="00F2154A" w:rsidP="000B1DF5">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Значение показателя</w:t>
            </w:r>
          </w:p>
        </w:tc>
      </w:tr>
      <w:tr w:rsidR="00F2154A" w:rsidRPr="00172559" w14:paraId="399D2C7A" w14:textId="77777777" w:rsidTr="00BB1B4F">
        <w:tc>
          <w:tcPr>
            <w:tcW w:w="576" w:type="dxa"/>
          </w:tcPr>
          <w:p w14:paraId="1151F5DC" w14:textId="77777777" w:rsidR="00F2154A" w:rsidRPr="000B1DF5" w:rsidRDefault="00F2154A" w:rsidP="000B1DF5">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1</w:t>
            </w:r>
          </w:p>
        </w:tc>
        <w:tc>
          <w:tcPr>
            <w:tcW w:w="7646" w:type="dxa"/>
          </w:tcPr>
          <w:p w14:paraId="1051AF79" w14:textId="77777777" w:rsidR="00F2154A" w:rsidRPr="000B1DF5" w:rsidRDefault="00F2154A" w:rsidP="000B1DF5">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2</w:t>
            </w:r>
          </w:p>
        </w:tc>
        <w:tc>
          <w:tcPr>
            <w:tcW w:w="1412" w:type="dxa"/>
            <w:vAlign w:val="center"/>
          </w:tcPr>
          <w:p w14:paraId="28C5716D" w14:textId="77777777" w:rsidR="00F2154A" w:rsidRPr="000B1DF5" w:rsidRDefault="00F2154A" w:rsidP="00BB1B4F">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3</w:t>
            </w:r>
          </w:p>
        </w:tc>
      </w:tr>
      <w:tr w:rsidR="00F2154A" w:rsidRPr="00172559" w14:paraId="2F30848A" w14:textId="77777777" w:rsidTr="00BB1B4F">
        <w:trPr>
          <w:trHeight w:val="248"/>
        </w:trPr>
        <w:tc>
          <w:tcPr>
            <w:tcW w:w="576" w:type="dxa"/>
          </w:tcPr>
          <w:p w14:paraId="5DC021E7" w14:textId="77777777" w:rsidR="00F2154A" w:rsidRPr="000B1DF5" w:rsidRDefault="00F2154A"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1.</w:t>
            </w:r>
          </w:p>
        </w:tc>
        <w:tc>
          <w:tcPr>
            <w:tcW w:w="7646" w:type="dxa"/>
          </w:tcPr>
          <w:p w14:paraId="2EE1961A" w14:textId="77777777" w:rsidR="00F2154A" w:rsidRPr="000B1DF5" w:rsidRDefault="00F2154A" w:rsidP="000B1DF5">
            <w:pPr>
              <w:pStyle w:val="ConsPlusCell"/>
              <w:rPr>
                <w:sz w:val="24"/>
                <w:szCs w:val="24"/>
              </w:rPr>
            </w:pPr>
            <w:r w:rsidRPr="000B1DF5">
              <w:rPr>
                <w:b/>
                <w:sz w:val="24"/>
                <w:szCs w:val="24"/>
              </w:rPr>
              <w:t>Проведено мероприятий, всего (ед.) из них:</w:t>
            </w:r>
          </w:p>
        </w:tc>
        <w:tc>
          <w:tcPr>
            <w:tcW w:w="1412" w:type="dxa"/>
            <w:vAlign w:val="center"/>
          </w:tcPr>
          <w:p w14:paraId="1F482E9A" w14:textId="77777777" w:rsidR="00F2154A" w:rsidRPr="000B1DF5" w:rsidRDefault="00031B95" w:rsidP="00BB1B4F">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8</w:t>
            </w:r>
          </w:p>
        </w:tc>
      </w:tr>
      <w:tr w:rsidR="00F2154A" w:rsidRPr="00172559" w14:paraId="229113ED" w14:textId="77777777" w:rsidTr="00BB1B4F">
        <w:tc>
          <w:tcPr>
            <w:tcW w:w="576" w:type="dxa"/>
          </w:tcPr>
          <w:p w14:paraId="73597D9E" w14:textId="77777777" w:rsidR="00F2154A" w:rsidRPr="000B1DF5" w:rsidRDefault="00F2154A" w:rsidP="000B1DF5">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1.1</w:t>
            </w:r>
          </w:p>
        </w:tc>
        <w:tc>
          <w:tcPr>
            <w:tcW w:w="7646" w:type="dxa"/>
          </w:tcPr>
          <w:p w14:paraId="4B350E49" w14:textId="77777777" w:rsidR="00F2154A" w:rsidRPr="000B1DF5" w:rsidRDefault="00F2154A" w:rsidP="000B1DF5">
            <w:pPr>
              <w:pStyle w:val="ConsPlusCell"/>
              <w:rPr>
                <w:sz w:val="24"/>
                <w:szCs w:val="24"/>
              </w:rPr>
            </w:pPr>
            <w:r w:rsidRPr="000B1DF5">
              <w:rPr>
                <w:sz w:val="24"/>
                <w:szCs w:val="24"/>
              </w:rPr>
              <w:t>контрольных мероприятий</w:t>
            </w:r>
          </w:p>
        </w:tc>
        <w:tc>
          <w:tcPr>
            <w:tcW w:w="1412" w:type="dxa"/>
            <w:vAlign w:val="center"/>
          </w:tcPr>
          <w:p w14:paraId="4D71D1F9" w14:textId="77777777" w:rsidR="00F2154A" w:rsidRPr="000B1DF5" w:rsidRDefault="00A2221A" w:rsidP="00BB1B4F">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6</w:t>
            </w:r>
          </w:p>
        </w:tc>
      </w:tr>
      <w:tr w:rsidR="00F2154A" w:rsidRPr="00172559" w14:paraId="52789393" w14:textId="77777777" w:rsidTr="00BB1B4F">
        <w:tc>
          <w:tcPr>
            <w:tcW w:w="576" w:type="dxa"/>
          </w:tcPr>
          <w:p w14:paraId="32B6361A" w14:textId="77777777" w:rsidR="00F2154A" w:rsidRPr="000B1DF5" w:rsidRDefault="00F2154A" w:rsidP="000B1DF5">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1.2</w:t>
            </w:r>
          </w:p>
        </w:tc>
        <w:tc>
          <w:tcPr>
            <w:tcW w:w="7646" w:type="dxa"/>
          </w:tcPr>
          <w:p w14:paraId="13465678" w14:textId="77777777" w:rsidR="00F2154A" w:rsidRPr="000B1DF5" w:rsidRDefault="00F2154A" w:rsidP="000B1DF5">
            <w:pPr>
              <w:pStyle w:val="ConsPlusCell"/>
              <w:rPr>
                <w:sz w:val="24"/>
                <w:szCs w:val="24"/>
              </w:rPr>
            </w:pPr>
            <w:r w:rsidRPr="000B1DF5">
              <w:rPr>
                <w:sz w:val="24"/>
                <w:szCs w:val="24"/>
              </w:rPr>
              <w:t xml:space="preserve">экспертно-аналитических мероприятий </w:t>
            </w:r>
          </w:p>
          <w:p w14:paraId="0C6FF6F7" w14:textId="77777777" w:rsidR="00F2154A" w:rsidRPr="000B1DF5" w:rsidRDefault="00F2154A" w:rsidP="000B1DF5">
            <w:pPr>
              <w:pStyle w:val="ConsPlusCell"/>
              <w:rPr>
                <w:sz w:val="24"/>
                <w:szCs w:val="24"/>
              </w:rPr>
            </w:pPr>
            <w:r w:rsidRPr="000B1DF5">
              <w:rPr>
                <w:sz w:val="24"/>
                <w:szCs w:val="24"/>
              </w:rPr>
              <w:t>(за исключением экспертиз проектов нормативно-правовых актов)</w:t>
            </w:r>
          </w:p>
        </w:tc>
        <w:tc>
          <w:tcPr>
            <w:tcW w:w="1412" w:type="dxa"/>
            <w:vAlign w:val="center"/>
          </w:tcPr>
          <w:p w14:paraId="3E620C24" w14:textId="77777777" w:rsidR="00F2154A" w:rsidRPr="000B1DF5" w:rsidRDefault="00F2154A" w:rsidP="00BB1B4F">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2</w:t>
            </w:r>
          </w:p>
        </w:tc>
      </w:tr>
      <w:tr w:rsidR="00F2154A" w:rsidRPr="00172559" w14:paraId="4C6FC343" w14:textId="77777777" w:rsidTr="00BB1B4F">
        <w:tc>
          <w:tcPr>
            <w:tcW w:w="576" w:type="dxa"/>
          </w:tcPr>
          <w:p w14:paraId="76C247B7" w14:textId="77777777" w:rsidR="00F2154A" w:rsidRPr="000B1DF5" w:rsidRDefault="00F2154A" w:rsidP="000B1DF5">
            <w:pPr>
              <w:spacing w:after="0" w:line="240" w:lineRule="auto"/>
              <w:jc w:val="center"/>
              <w:rPr>
                <w:rFonts w:ascii="Times New Roman" w:hAnsi="Times New Roman" w:cs="Times New Roman"/>
                <w:b/>
                <w:sz w:val="24"/>
                <w:szCs w:val="24"/>
              </w:rPr>
            </w:pPr>
          </w:p>
        </w:tc>
        <w:tc>
          <w:tcPr>
            <w:tcW w:w="7646" w:type="dxa"/>
          </w:tcPr>
          <w:p w14:paraId="1646251A" w14:textId="77777777" w:rsidR="00F2154A" w:rsidRPr="000B1DF5" w:rsidRDefault="00F2154A" w:rsidP="000B1DF5">
            <w:pPr>
              <w:pStyle w:val="ConsPlusCell"/>
              <w:rPr>
                <w:i/>
                <w:sz w:val="24"/>
                <w:szCs w:val="24"/>
              </w:rPr>
            </w:pPr>
            <w:r w:rsidRPr="000B1DF5">
              <w:rPr>
                <w:i/>
                <w:sz w:val="24"/>
                <w:szCs w:val="24"/>
              </w:rPr>
              <w:t>в том числе</w:t>
            </w:r>
            <w:r w:rsidR="000B1DF5">
              <w:rPr>
                <w:i/>
                <w:sz w:val="24"/>
                <w:szCs w:val="24"/>
              </w:rPr>
              <w:t xml:space="preserve">, </w:t>
            </w:r>
            <w:r w:rsidRPr="000B1DF5">
              <w:rPr>
                <w:i/>
                <w:sz w:val="24"/>
                <w:szCs w:val="24"/>
              </w:rPr>
              <w:t xml:space="preserve">внешняя проверка годового отчета об исполнении бюджета </w:t>
            </w:r>
          </w:p>
        </w:tc>
        <w:tc>
          <w:tcPr>
            <w:tcW w:w="1412" w:type="dxa"/>
            <w:vAlign w:val="center"/>
          </w:tcPr>
          <w:p w14:paraId="1C0A2665" w14:textId="77777777" w:rsidR="00F2154A" w:rsidRPr="000B1DF5" w:rsidRDefault="00F2154A" w:rsidP="00BB1B4F">
            <w:pPr>
              <w:spacing w:after="0" w:line="240" w:lineRule="auto"/>
              <w:jc w:val="center"/>
              <w:rPr>
                <w:rFonts w:ascii="Times New Roman" w:hAnsi="Times New Roman" w:cs="Times New Roman"/>
                <w:i/>
                <w:sz w:val="24"/>
                <w:szCs w:val="24"/>
              </w:rPr>
            </w:pPr>
            <w:r w:rsidRPr="000B1DF5">
              <w:rPr>
                <w:rFonts w:ascii="Times New Roman" w:hAnsi="Times New Roman" w:cs="Times New Roman"/>
                <w:i/>
                <w:sz w:val="24"/>
                <w:szCs w:val="24"/>
              </w:rPr>
              <w:t>1</w:t>
            </w:r>
          </w:p>
        </w:tc>
      </w:tr>
      <w:tr w:rsidR="00F2154A" w:rsidRPr="00172559" w14:paraId="5423C4F0" w14:textId="77777777" w:rsidTr="00BB1B4F">
        <w:tc>
          <w:tcPr>
            <w:tcW w:w="576" w:type="dxa"/>
          </w:tcPr>
          <w:p w14:paraId="76A2C19F" w14:textId="77777777" w:rsidR="00F2154A" w:rsidRPr="000B1DF5" w:rsidRDefault="00F2154A"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2.</w:t>
            </w:r>
          </w:p>
        </w:tc>
        <w:tc>
          <w:tcPr>
            <w:tcW w:w="7646" w:type="dxa"/>
          </w:tcPr>
          <w:p w14:paraId="5CEADA42" w14:textId="77777777" w:rsidR="00F2154A" w:rsidRPr="000B1DF5" w:rsidRDefault="00F2154A" w:rsidP="000B1DF5">
            <w:pPr>
              <w:pStyle w:val="ConsPlusCell"/>
              <w:rPr>
                <w:b/>
                <w:sz w:val="24"/>
                <w:szCs w:val="24"/>
              </w:rPr>
            </w:pPr>
            <w:r w:rsidRPr="000B1DF5">
              <w:rPr>
                <w:b/>
                <w:sz w:val="24"/>
                <w:szCs w:val="24"/>
              </w:rPr>
              <w:t>Количество проведенных финансово-экономических экспертиз проектов нормативно-правовых актов, всего (ед.):</w:t>
            </w:r>
          </w:p>
        </w:tc>
        <w:tc>
          <w:tcPr>
            <w:tcW w:w="1412" w:type="dxa"/>
            <w:vAlign w:val="center"/>
          </w:tcPr>
          <w:p w14:paraId="38C40C97" w14:textId="77777777" w:rsidR="00F2154A" w:rsidRPr="000B1DF5" w:rsidRDefault="00F2154A" w:rsidP="00BB1B4F">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79</w:t>
            </w:r>
          </w:p>
        </w:tc>
      </w:tr>
      <w:tr w:rsidR="00F2154A" w:rsidRPr="00172559" w14:paraId="7950D1A3" w14:textId="77777777" w:rsidTr="00BB1B4F">
        <w:tc>
          <w:tcPr>
            <w:tcW w:w="576" w:type="dxa"/>
          </w:tcPr>
          <w:p w14:paraId="7B46FAFC" w14:textId="77777777" w:rsidR="00F2154A" w:rsidRPr="000B1DF5" w:rsidRDefault="00F2154A"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2.1.</w:t>
            </w:r>
          </w:p>
        </w:tc>
        <w:tc>
          <w:tcPr>
            <w:tcW w:w="7646" w:type="dxa"/>
          </w:tcPr>
          <w:p w14:paraId="6D17808B" w14:textId="77777777" w:rsidR="00F2154A" w:rsidRPr="000B1DF5" w:rsidRDefault="00F2154A" w:rsidP="000B1DF5">
            <w:pPr>
              <w:pStyle w:val="ConsPlusCell"/>
              <w:rPr>
                <w:b/>
                <w:sz w:val="24"/>
                <w:szCs w:val="24"/>
              </w:rPr>
            </w:pPr>
            <w:r w:rsidRPr="000B1DF5">
              <w:rPr>
                <w:b/>
                <w:sz w:val="24"/>
                <w:szCs w:val="24"/>
              </w:rPr>
              <w:t>проектов решений Думы</w:t>
            </w:r>
          </w:p>
        </w:tc>
        <w:tc>
          <w:tcPr>
            <w:tcW w:w="1412" w:type="dxa"/>
            <w:vAlign w:val="center"/>
          </w:tcPr>
          <w:p w14:paraId="39AB3D06" w14:textId="77777777" w:rsidR="00F2154A" w:rsidRPr="000B1DF5" w:rsidRDefault="00F2154A" w:rsidP="00BB1B4F">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43</w:t>
            </w:r>
          </w:p>
        </w:tc>
      </w:tr>
      <w:tr w:rsidR="00F2154A" w:rsidRPr="00172559" w14:paraId="1CC9E770" w14:textId="77777777" w:rsidTr="00BB1B4F">
        <w:tc>
          <w:tcPr>
            <w:tcW w:w="576" w:type="dxa"/>
          </w:tcPr>
          <w:p w14:paraId="2C875ED7" w14:textId="77777777" w:rsidR="00F2154A" w:rsidRPr="000B1DF5" w:rsidRDefault="00F2154A" w:rsidP="000B1DF5">
            <w:pPr>
              <w:spacing w:after="0" w:line="240" w:lineRule="auto"/>
              <w:jc w:val="center"/>
              <w:rPr>
                <w:rFonts w:ascii="Times New Roman" w:hAnsi="Times New Roman" w:cs="Times New Roman"/>
                <w:b/>
                <w:sz w:val="24"/>
                <w:szCs w:val="24"/>
              </w:rPr>
            </w:pPr>
          </w:p>
        </w:tc>
        <w:tc>
          <w:tcPr>
            <w:tcW w:w="7646" w:type="dxa"/>
          </w:tcPr>
          <w:p w14:paraId="604E2510" w14:textId="77777777" w:rsidR="00F2154A" w:rsidRPr="000B1DF5" w:rsidRDefault="00F2154A" w:rsidP="000B1DF5">
            <w:pPr>
              <w:pStyle w:val="ConsPlusCell"/>
              <w:rPr>
                <w:i/>
                <w:sz w:val="24"/>
                <w:szCs w:val="24"/>
              </w:rPr>
            </w:pPr>
            <w:r w:rsidRPr="000B1DF5">
              <w:rPr>
                <w:i/>
                <w:sz w:val="24"/>
                <w:szCs w:val="24"/>
              </w:rPr>
              <w:t>в том числе</w:t>
            </w:r>
            <w:r w:rsidR="000B1DF5">
              <w:rPr>
                <w:i/>
                <w:sz w:val="24"/>
                <w:szCs w:val="24"/>
              </w:rPr>
              <w:t xml:space="preserve">, </w:t>
            </w:r>
            <w:r w:rsidR="000B1DF5" w:rsidRPr="000B1DF5">
              <w:rPr>
                <w:i/>
                <w:sz w:val="24"/>
                <w:szCs w:val="24"/>
              </w:rPr>
              <w:t>проектов Решений о бюджете</w:t>
            </w:r>
          </w:p>
        </w:tc>
        <w:tc>
          <w:tcPr>
            <w:tcW w:w="1412" w:type="dxa"/>
            <w:vAlign w:val="center"/>
          </w:tcPr>
          <w:p w14:paraId="30F0B12D" w14:textId="77777777" w:rsidR="00F2154A" w:rsidRPr="000B1DF5" w:rsidRDefault="000B1DF5" w:rsidP="00BB1B4F">
            <w:pPr>
              <w:spacing w:after="0" w:line="240" w:lineRule="auto"/>
              <w:jc w:val="center"/>
              <w:rPr>
                <w:rFonts w:ascii="Times New Roman" w:hAnsi="Times New Roman" w:cs="Times New Roman"/>
                <w:i/>
                <w:sz w:val="24"/>
                <w:szCs w:val="24"/>
              </w:rPr>
            </w:pPr>
            <w:r w:rsidRPr="000B1DF5">
              <w:rPr>
                <w:rFonts w:ascii="Times New Roman" w:hAnsi="Times New Roman" w:cs="Times New Roman"/>
                <w:i/>
                <w:sz w:val="24"/>
                <w:szCs w:val="24"/>
              </w:rPr>
              <w:t>14</w:t>
            </w:r>
          </w:p>
        </w:tc>
      </w:tr>
      <w:tr w:rsidR="00F2154A" w:rsidRPr="00172559" w14:paraId="6137F7F4" w14:textId="77777777" w:rsidTr="00BB1B4F">
        <w:tc>
          <w:tcPr>
            <w:tcW w:w="576" w:type="dxa"/>
          </w:tcPr>
          <w:p w14:paraId="08C0703C" w14:textId="77777777" w:rsidR="00F2154A" w:rsidRPr="000B1DF5" w:rsidRDefault="00F2154A"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 xml:space="preserve">2.2. </w:t>
            </w:r>
          </w:p>
        </w:tc>
        <w:tc>
          <w:tcPr>
            <w:tcW w:w="7646" w:type="dxa"/>
          </w:tcPr>
          <w:p w14:paraId="599E5848" w14:textId="77777777" w:rsidR="00F2154A" w:rsidRPr="000B1DF5" w:rsidRDefault="00F2154A" w:rsidP="000B1DF5">
            <w:pPr>
              <w:pStyle w:val="ConsPlusCell"/>
              <w:rPr>
                <w:b/>
                <w:sz w:val="24"/>
                <w:szCs w:val="24"/>
              </w:rPr>
            </w:pPr>
            <w:r w:rsidRPr="000B1DF5">
              <w:rPr>
                <w:b/>
                <w:sz w:val="24"/>
                <w:szCs w:val="24"/>
              </w:rPr>
              <w:t>проектов постановлений Администрации</w:t>
            </w:r>
          </w:p>
        </w:tc>
        <w:tc>
          <w:tcPr>
            <w:tcW w:w="1412" w:type="dxa"/>
            <w:vAlign w:val="center"/>
          </w:tcPr>
          <w:p w14:paraId="2AAD9B9F" w14:textId="77777777" w:rsidR="00F2154A" w:rsidRPr="000B1DF5" w:rsidRDefault="00F2154A" w:rsidP="00BB1B4F">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36</w:t>
            </w:r>
          </w:p>
        </w:tc>
      </w:tr>
      <w:tr w:rsidR="00F2154A" w:rsidRPr="00172559" w14:paraId="3D99B360" w14:textId="77777777" w:rsidTr="00BB1B4F">
        <w:tc>
          <w:tcPr>
            <w:tcW w:w="576" w:type="dxa"/>
          </w:tcPr>
          <w:p w14:paraId="3B3039A3" w14:textId="77777777" w:rsidR="00F2154A" w:rsidRPr="000B1DF5" w:rsidRDefault="00F2154A" w:rsidP="000B1DF5">
            <w:pPr>
              <w:spacing w:after="0" w:line="240" w:lineRule="auto"/>
              <w:jc w:val="center"/>
              <w:rPr>
                <w:rFonts w:ascii="Times New Roman" w:hAnsi="Times New Roman" w:cs="Times New Roman"/>
                <w:b/>
                <w:sz w:val="24"/>
                <w:szCs w:val="24"/>
              </w:rPr>
            </w:pPr>
          </w:p>
        </w:tc>
        <w:tc>
          <w:tcPr>
            <w:tcW w:w="7646" w:type="dxa"/>
          </w:tcPr>
          <w:p w14:paraId="441FEE91" w14:textId="77777777" w:rsidR="00F2154A" w:rsidRPr="000B1DF5" w:rsidRDefault="00F2154A" w:rsidP="000B1DF5">
            <w:pPr>
              <w:pStyle w:val="ConsPlusCell"/>
              <w:rPr>
                <w:i/>
                <w:sz w:val="24"/>
                <w:szCs w:val="24"/>
              </w:rPr>
            </w:pPr>
            <w:r w:rsidRPr="000B1DF5">
              <w:rPr>
                <w:i/>
                <w:sz w:val="24"/>
                <w:szCs w:val="24"/>
              </w:rPr>
              <w:t>в том числе</w:t>
            </w:r>
            <w:r w:rsidR="000B1DF5">
              <w:rPr>
                <w:i/>
                <w:sz w:val="24"/>
                <w:szCs w:val="24"/>
              </w:rPr>
              <w:t xml:space="preserve">, </w:t>
            </w:r>
            <w:r w:rsidRPr="000B1DF5">
              <w:rPr>
                <w:i/>
                <w:sz w:val="24"/>
                <w:szCs w:val="24"/>
              </w:rPr>
              <w:t xml:space="preserve">муниципальных программ (в том числе проектов изменений в муниципальные программы) </w:t>
            </w:r>
          </w:p>
        </w:tc>
        <w:tc>
          <w:tcPr>
            <w:tcW w:w="1412" w:type="dxa"/>
            <w:vAlign w:val="center"/>
          </w:tcPr>
          <w:p w14:paraId="18100E0A" w14:textId="77777777" w:rsidR="00F2154A" w:rsidRPr="000B1DF5" w:rsidRDefault="00F2154A" w:rsidP="00BB1B4F">
            <w:pPr>
              <w:spacing w:after="0" w:line="240" w:lineRule="auto"/>
              <w:jc w:val="center"/>
              <w:rPr>
                <w:rFonts w:ascii="Times New Roman" w:hAnsi="Times New Roman" w:cs="Times New Roman"/>
                <w:i/>
                <w:sz w:val="24"/>
                <w:szCs w:val="24"/>
              </w:rPr>
            </w:pPr>
          </w:p>
          <w:p w14:paraId="3AF7558C" w14:textId="77777777" w:rsidR="00F2154A" w:rsidRPr="000B1DF5" w:rsidRDefault="00D04EA8" w:rsidP="00BB1B4F">
            <w:pPr>
              <w:spacing w:after="0" w:line="240" w:lineRule="auto"/>
              <w:jc w:val="center"/>
              <w:rPr>
                <w:rFonts w:ascii="Times New Roman" w:hAnsi="Times New Roman" w:cs="Times New Roman"/>
                <w:i/>
                <w:sz w:val="24"/>
                <w:szCs w:val="24"/>
              </w:rPr>
            </w:pPr>
            <w:r w:rsidRPr="000B1DF5">
              <w:rPr>
                <w:rFonts w:ascii="Times New Roman" w:hAnsi="Times New Roman" w:cs="Times New Roman"/>
                <w:i/>
                <w:sz w:val="24"/>
                <w:szCs w:val="24"/>
              </w:rPr>
              <w:t>36</w:t>
            </w:r>
          </w:p>
        </w:tc>
      </w:tr>
      <w:tr w:rsidR="00F2154A" w:rsidRPr="00172559" w14:paraId="4D529665" w14:textId="77777777" w:rsidTr="00BB1B4F">
        <w:tc>
          <w:tcPr>
            <w:tcW w:w="576" w:type="dxa"/>
          </w:tcPr>
          <w:p w14:paraId="4C8349B5" w14:textId="77777777" w:rsidR="00F2154A" w:rsidRPr="000B1DF5" w:rsidRDefault="00F2154A" w:rsidP="000B1DF5">
            <w:pPr>
              <w:spacing w:after="0" w:line="240" w:lineRule="auto"/>
              <w:jc w:val="center"/>
              <w:rPr>
                <w:rFonts w:ascii="Times New Roman" w:hAnsi="Times New Roman" w:cs="Times New Roman"/>
                <w:b/>
                <w:sz w:val="24"/>
                <w:szCs w:val="24"/>
              </w:rPr>
            </w:pPr>
          </w:p>
        </w:tc>
        <w:tc>
          <w:tcPr>
            <w:tcW w:w="7646" w:type="dxa"/>
            <w:vAlign w:val="center"/>
          </w:tcPr>
          <w:p w14:paraId="63AF8ACE" w14:textId="77777777" w:rsidR="00F2154A" w:rsidRPr="000B1DF5" w:rsidRDefault="00F2154A" w:rsidP="000B1DF5">
            <w:pPr>
              <w:spacing w:after="0" w:line="240" w:lineRule="auto"/>
              <w:rPr>
                <w:rFonts w:ascii="Times New Roman" w:eastAsia="Times New Roman" w:hAnsi="Times New Roman" w:cs="Times New Roman"/>
                <w:b/>
                <w:bCs/>
                <w:color w:val="000000"/>
                <w:sz w:val="24"/>
                <w:szCs w:val="24"/>
                <w:lang w:eastAsia="ru-RU"/>
              </w:rPr>
            </w:pPr>
            <w:r w:rsidRPr="000B1DF5">
              <w:rPr>
                <w:rFonts w:ascii="Times New Roman" w:eastAsia="Times New Roman" w:hAnsi="Times New Roman" w:cs="Times New Roman"/>
                <w:b/>
                <w:bCs/>
                <w:color w:val="000000"/>
                <w:sz w:val="24"/>
                <w:szCs w:val="24"/>
                <w:lang w:eastAsia="ru-RU"/>
              </w:rPr>
              <w:t>Количество выявленных несоответствий (недостатков) в проектах муниципальных правовых актах (ед.)</w:t>
            </w:r>
          </w:p>
        </w:tc>
        <w:tc>
          <w:tcPr>
            <w:tcW w:w="1412" w:type="dxa"/>
            <w:vAlign w:val="center"/>
          </w:tcPr>
          <w:p w14:paraId="606CE9CF" w14:textId="77777777" w:rsidR="00F2154A" w:rsidRPr="000B1DF5" w:rsidRDefault="00CF491A" w:rsidP="00BB1B4F">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41</w:t>
            </w:r>
          </w:p>
        </w:tc>
      </w:tr>
      <w:tr w:rsidR="00F2154A" w:rsidRPr="00172559" w14:paraId="7AEE661E" w14:textId="77777777" w:rsidTr="00BB1B4F">
        <w:tc>
          <w:tcPr>
            <w:tcW w:w="576" w:type="dxa"/>
          </w:tcPr>
          <w:p w14:paraId="7460859E" w14:textId="77777777" w:rsidR="00F2154A" w:rsidRPr="000B1DF5" w:rsidRDefault="00F2154A"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3.</w:t>
            </w:r>
          </w:p>
        </w:tc>
        <w:tc>
          <w:tcPr>
            <w:tcW w:w="7646" w:type="dxa"/>
          </w:tcPr>
          <w:p w14:paraId="35F2F1F0" w14:textId="77777777" w:rsidR="00F2154A" w:rsidRPr="000B1DF5" w:rsidRDefault="00F2154A" w:rsidP="000B1DF5">
            <w:pPr>
              <w:pStyle w:val="ConsPlusCell"/>
              <w:rPr>
                <w:b/>
                <w:sz w:val="24"/>
                <w:szCs w:val="24"/>
              </w:rPr>
            </w:pPr>
            <w:r w:rsidRPr="000B1DF5">
              <w:rPr>
                <w:b/>
                <w:sz w:val="24"/>
                <w:szCs w:val="24"/>
              </w:rPr>
              <w:t>Количество объектов, проведенных контрольных и экспертно-аналитических мероприятий, всего (ед.)</w:t>
            </w:r>
            <w:r w:rsidR="000B1DF5">
              <w:rPr>
                <w:b/>
                <w:sz w:val="24"/>
                <w:szCs w:val="24"/>
              </w:rPr>
              <w:t xml:space="preserve"> </w:t>
            </w:r>
            <w:r w:rsidRPr="000B1DF5">
              <w:rPr>
                <w:b/>
                <w:sz w:val="24"/>
                <w:szCs w:val="24"/>
              </w:rPr>
              <w:t>из них:</w:t>
            </w:r>
          </w:p>
        </w:tc>
        <w:tc>
          <w:tcPr>
            <w:tcW w:w="1412" w:type="dxa"/>
            <w:vAlign w:val="center"/>
          </w:tcPr>
          <w:p w14:paraId="443861A0" w14:textId="77777777" w:rsidR="00F2154A" w:rsidRPr="000B1DF5" w:rsidRDefault="00F2154A" w:rsidP="00BB1B4F">
            <w:pPr>
              <w:spacing w:after="0" w:line="240" w:lineRule="auto"/>
              <w:jc w:val="center"/>
              <w:rPr>
                <w:rFonts w:ascii="Times New Roman" w:hAnsi="Times New Roman" w:cs="Times New Roman"/>
                <w:b/>
                <w:sz w:val="24"/>
                <w:szCs w:val="24"/>
              </w:rPr>
            </w:pPr>
          </w:p>
          <w:p w14:paraId="4205FE02" w14:textId="77777777" w:rsidR="007C40DB" w:rsidRPr="000B1DF5" w:rsidRDefault="007C40DB" w:rsidP="00BB1B4F">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13</w:t>
            </w:r>
          </w:p>
        </w:tc>
      </w:tr>
      <w:tr w:rsidR="00F2154A" w:rsidRPr="00172559" w14:paraId="2340EE58" w14:textId="77777777" w:rsidTr="00BB1B4F">
        <w:tc>
          <w:tcPr>
            <w:tcW w:w="576" w:type="dxa"/>
          </w:tcPr>
          <w:p w14:paraId="26D09379" w14:textId="77777777" w:rsidR="00F2154A" w:rsidRPr="000B1DF5" w:rsidRDefault="00F2154A"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3.1.</w:t>
            </w:r>
          </w:p>
        </w:tc>
        <w:tc>
          <w:tcPr>
            <w:tcW w:w="7646" w:type="dxa"/>
          </w:tcPr>
          <w:p w14:paraId="2AB64520" w14:textId="77777777" w:rsidR="00F2154A" w:rsidRPr="000B1DF5" w:rsidRDefault="00F2154A" w:rsidP="000B1DF5">
            <w:pPr>
              <w:pStyle w:val="ConsPlusCell"/>
              <w:rPr>
                <w:sz w:val="24"/>
                <w:szCs w:val="24"/>
              </w:rPr>
            </w:pPr>
            <w:r w:rsidRPr="000B1DF5">
              <w:rPr>
                <w:sz w:val="24"/>
                <w:szCs w:val="24"/>
              </w:rPr>
              <w:t>объектов контрольных мероприятий</w:t>
            </w:r>
          </w:p>
        </w:tc>
        <w:tc>
          <w:tcPr>
            <w:tcW w:w="1412" w:type="dxa"/>
            <w:vAlign w:val="center"/>
          </w:tcPr>
          <w:p w14:paraId="2D86B0FF" w14:textId="77777777" w:rsidR="00F2154A" w:rsidRPr="000B1DF5" w:rsidRDefault="00F2154A" w:rsidP="00BB1B4F">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1</w:t>
            </w:r>
            <w:r w:rsidR="00031B95" w:rsidRPr="000B1DF5">
              <w:rPr>
                <w:rFonts w:ascii="Times New Roman" w:hAnsi="Times New Roman" w:cs="Times New Roman"/>
                <w:sz w:val="24"/>
                <w:szCs w:val="24"/>
              </w:rPr>
              <w:t>2</w:t>
            </w:r>
          </w:p>
        </w:tc>
      </w:tr>
      <w:tr w:rsidR="00F2154A" w:rsidRPr="00172559" w14:paraId="07CB3128" w14:textId="77777777" w:rsidTr="00BB1B4F">
        <w:tc>
          <w:tcPr>
            <w:tcW w:w="576" w:type="dxa"/>
          </w:tcPr>
          <w:p w14:paraId="0D04794B" w14:textId="77777777" w:rsidR="00F2154A" w:rsidRPr="000B1DF5" w:rsidRDefault="00F2154A"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3.2.</w:t>
            </w:r>
          </w:p>
        </w:tc>
        <w:tc>
          <w:tcPr>
            <w:tcW w:w="7646" w:type="dxa"/>
          </w:tcPr>
          <w:p w14:paraId="7FADE51E" w14:textId="77777777" w:rsidR="00F2154A" w:rsidRPr="000B1DF5" w:rsidRDefault="00F2154A" w:rsidP="000B1DF5">
            <w:pPr>
              <w:pStyle w:val="ConsPlusCell"/>
              <w:rPr>
                <w:sz w:val="24"/>
                <w:szCs w:val="24"/>
              </w:rPr>
            </w:pPr>
            <w:r w:rsidRPr="000B1DF5">
              <w:rPr>
                <w:sz w:val="24"/>
                <w:szCs w:val="24"/>
              </w:rPr>
              <w:t>объектов экспертно-аналитических мероприятий</w:t>
            </w:r>
          </w:p>
        </w:tc>
        <w:tc>
          <w:tcPr>
            <w:tcW w:w="1412" w:type="dxa"/>
            <w:vAlign w:val="center"/>
          </w:tcPr>
          <w:p w14:paraId="4D3BBCEA" w14:textId="77777777" w:rsidR="00F2154A" w:rsidRPr="000B1DF5" w:rsidRDefault="00031B95" w:rsidP="00BB1B4F">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1</w:t>
            </w:r>
          </w:p>
        </w:tc>
      </w:tr>
      <w:tr w:rsidR="000B1DF5" w:rsidRPr="00172559" w14:paraId="682D74D0" w14:textId="77777777" w:rsidTr="00BB1B4F">
        <w:tc>
          <w:tcPr>
            <w:tcW w:w="576" w:type="dxa"/>
          </w:tcPr>
          <w:p w14:paraId="19297E56" w14:textId="77777777" w:rsidR="000B1DF5" w:rsidRPr="000B1DF5" w:rsidRDefault="000B1DF5" w:rsidP="000B1DF5">
            <w:pPr>
              <w:spacing w:after="0" w:line="240" w:lineRule="auto"/>
              <w:jc w:val="center"/>
              <w:rPr>
                <w:rFonts w:ascii="Times New Roman" w:hAnsi="Times New Roman" w:cs="Times New Roman"/>
                <w:b/>
                <w:sz w:val="24"/>
                <w:szCs w:val="24"/>
              </w:rPr>
            </w:pPr>
          </w:p>
        </w:tc>
        <w:tc>
          <w:tcPr>
            <w:tcW w:w="7646" w:type="dxa"/>
          </w:tcPr>
          <w:p w14:paraId="67E0628F" w14:textId="77777777" w:rsidR="000B1DF5" w:rsidRPr="000B1DF5" w:rsidRDefault="000B1DF5" w:rsidP="000B1DF5">
            <w:pPr>
              <w:pStyle w:val="ConsPlusCell"/>
              <w:rPr>
                <w:i/>
                <w:sz w:val="24"/>
                <w:szCs w:val="24"/>
              </w:rPr>
            </w:pPr>
            <w:r>
              <w:rPr>
                <w:i/>
                <w:sz w:val="24"/>
                <w:szCs w:val="24"/>
              </w:rPr>
              <w:t>в том числе, в</w:t>
            </w:r>
            <w:r w:rsidRPr="000B1DF5">
              <w:rPr>
                <w:i/>
                <w:sz w:val="24"/>
                <w:szCs w:val="24"/>
              </w:rPr>
              <w:t xml:space="preserve">нешняя проверка годового отчета об исполнении бюджета </w:t>
            </w:r>
          </w:p>
        </w:tc>
        <w:tc>
          <w:tcPr>
            <w:tcW w:w="1412" w:type="dxa"/>
            <w:vAlign w:val="center"/>
          </w:tcPr>
          <w:p w14:paraId="2632066E" w14:textId="77777777" w:rsidR="000B1DF5" w:rsidRPr="000B1DF5" w:rsidRDefault="000B1DF5" w:rsidP="00BB1B4F">
            <w:pPr>
              <w:spacing w:after="0" w:line="240" w:lineRule="auto"/>
              <w:jc w:val="center"/>
              <w:rPr>
                <w:rFonts w:ascii="Times New Roman" w:hAnsi="Times New Roman" w:cs="Times New Roman"/>
                <w:i/>
                <w:sz w:val="24"/>
                <w:szCs w:val="24"/>
              </w:rPr>
            </w:pPr>
            <w:r w:rsidRPr="000B1DF5">
              <w:rPr>
                <w:rFonts w:ascii="Times New Roman" w:hAnsi="Times New Roman" w:cs="Times New Roman"/>
                <w:i/>
                <w:sz w:val="24"/>
                <w:szCs w:val="24"/>
              </w:rPr>
              <w:t>6</w:t>
            </w:r>
          </w:p>
        </w:tc>
      </w:tr>
      <w:tr w:rsidR="000B1DF5" w:rsidRPr="00172559" w14:paraId="67FC2243" w14:textId="77777777" w:rsidTr="00BB1B4F">
        <w:tc>
          <w:tcPr>
            <w:tcW w:w="576" w:type="dxa"/>
          </w:tcPr>
          <w:p w14:paraId="32E73B03" w14:textId="77777777" w:rsidR="000B1DF5" w:rsidRPr="000B1DF5" w:rsidRDefault="000B1DF5"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4.</w:t>
            </w:r>
          </w:p>
        </w:tc>
        <w:tc>
          <w:tcPr>
            <w:tcW w:w="7646" w:type="dxa"/>
          </w:tcPr>
          <w:p w14:paraId="6BCFA7B2" w14:textId="77777777" w:rsidR="000B1DF5" w:rsidRPr="000B1DF5" w:rsidRDefault="000B1DF5" w:rsidP="000B1DF5">
            <w:pPr>
              <w:pStyle w:val="ConsPlusCell"/>
              <w:rPr>
                <w:b/>
                <w:sz w:val="24"/>
                <w:szCs w:val="24"/>
              </w:rPr>
            </w:pPr>
            <w:r w:rsidRPr="000B1DF5">
              <w:rPr>
                <w:b/>
                <w:sz w:val="24"/>
                <w:szCs w:val="24"/>
              </w:rPr>
              <w:t xml:space="preserve">Проведено контрольных и экспертно-аналитических мероприятий по поручениям, предложениям, запросам и обращениям, всего </w:t>
            </w:r>
          </w:p>
        </w:tc>
        <w:tc>
          <w:tcPr>
            <w:tcW w:w="1412" w:type="dxa"/>
            <w:vAlign w:val="center"/>
          </w:tcPr>
          <w:p w14:paraId="18614E0E" w14:textId="77777777" w:rsidR="000B1DF5" w:rsidRPr="000B1DF5" w:rsidRDefault="000B1DF5" w:rsidP="00BB1B4F">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7</w:t>
            </w:r>
          </w:p>
        </w:tc>
      </w:tr>
      <w:tr w:rsidR="000B1DF5" w:rsidRPr="00172559" w14:paraId="769118C8" w14:textId="77777777" w:rsidTr="00BB1B4F">
        <w:tc>
          <w:tcPr>
            <w:tcW w:w="576" w:type="dxa"/>
          </w:tcPr>
          <w:p w14:paraId="4EBB4080" w14:textId="77777777" w:rsidR="000B1DF5" w:rsidRPr="000B1DF5" w:rsidRDefault="000B1DF5"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4.1.</w:t>
            </w:r>
          </w:p>
        </w:tc>
        <w:tc>
          <w:tcPr>
            <w:tcW w:w="7646" w:type="dxa"/>
          </w:tcPr>
          <w:p w14:paraId="00A65861" w14:textId="77777777" w:rsidR="000B1DF5" w:rsidRPr="000B1DF5" w:rsidRDefault="000B1DF5" w:rsidP="000B1DF5">
            <w:pPr>
              <w:pStyle w:val="ConsPlusCell"/>
              <w:rPr>
                <w:sz w:val="24"/>
                <w:szCs w:val="24"/>
              </w:rPr>
            </w:pPr>
            <w:r w:rsidRPr="000B1DF5">
              <w:rPr>
                <w:sz w:val="24"/>
                <w:szCs w:val="24"/>
              </w:rPr>
              <w:t>Поручений представительного органа</w:t>
            </w:r>
          </w:p>
        </w:tc>
        <w:tc>
          <w:tcPr>
            <w:tcW w:w="1412" w:type="dxa"/>
            <w:vAlign w:val="center"/>
          </w:tcPr>
          <w:p w14:paraId="0899279B" w14:textId="77777777" w:rsidR="000B1DF5" w:rsidRPr="000B1DF5" w:rsidRDefault="000B1DF5" w:rsidP="00BB1B4F">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4</w:t>
            </w:r>
          </w:p>
        </w:tc>
      </w:tr>
      <w:tr w:rsidR="000B1DF5" w:rsidRPr="00172559" w14:paraId="14C7B5DE" w14:textId="77777777" w:rsidTr="00BB1B4F">
        <w:tc>
          <w:tcPr>
            <w:tcW w:w="576" w:type="dxa"/>
          </w:tcPr>
          <w:p w14:paraId="3770B432" w14:textId="77777777" w:rsidR="000B1DF5" w:rsidRPr="000B1DF5" w:rsidRDefault="000B1DF5"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4.2.</w:t>
            </w:r>
          </w:p>
        </w:tc>
        <w:tc>
          <w:tcPr>
            <w:tcW w:w="7646" w:type="dxa"/>
          </w:tcPr>
          <w:p w14:paraId="79BDA3DF" w14:textId="77777777" w:rsidR="000B1DF5" w:rsidRPr="000B1DF5" w:rsidRDefault="000B1DF5" w:rsidP="000B1DF5">
            <w:pPr>
              <w:pStyle w:val="ConsPlusCell"/>
              <w:rPr>
                <w:sz w:val="24"/>
                <w:szCs w:val="24"/>
              </w:rPr>
            </w:pPr>
            <w:r w:rsidRPr="000B1DF5">
              <w:rPr>
                <w:sz w:val="24"/>
                <w:szCs w:val="24"/>
              </w:rPr>
              <w:t>Предложений и запросов Главы</w:t>
            </w:r>
          </w:p>
        </w:tc>
        <w:tc>
          <w:tcPr>
            <w:tcW w:w="1412" w:type="dxa"/>
            <w:vAlign w:val="center"/>
          </w:tcPr>
          <w:p w14:paraId="7B44ADAD" w14:textId="77777777" w:rsidR="000B1DF5" w:rsidRPr="000B1DF5" w:rsidRDefault="000B1DF5" w:rsidP="00BB1B4F">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2</w:t>
            </w:r>
          </w:p>
        </w:tc>
      </w:tr>
      <w:tr w:rsidR="000B1DF5" w:rsidRPr="00172559" w14:paraId="63D2D2CF" w14:textId="77777777" w:rsidTr="00BB1B4F">
        <w:tc>
          <w:tcPr>
            <w:tcW w:w="576" w:type="dxa"/>
          </w:tcPr>
          <w:p w14:paraId="4C98CE67" w14:textId="77777777" w:rsidR="000B1DF5" w:rsidRPr="000B1DF5" w:rsidRDefault="000B1DF5"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 xml:space="preserve">4.3. </w:t>
            </w:r>
          </w:p>
        </w:tc>
        <w:tc>
          <w:tcPr>
            <w:tcW w:w="7646" w:type="dxa"/>
          </w:tcPr>
          <w:p w14:paraId="1D332D92" w14:textId="77777777" w:rsidR="000B1DF5" w:rsidRPr="000B1DF5" w:rsidRDefault="000B1DF5" w:rsidP="000B1DF5">
            <w:pPr>
              <w:pStyle w:val="ConsPlusCell"/>
              <w:rPr>
                <w:sz w:val="24"/>
                <w:szCs w:val="24"/>
              </w:rPr>
            </w:pPr>
            <w:r w:rsidRPr="000B1DF5">
              <w:rPr>
                <w:sz w:val="24"/>
                <w:szCs w:val="24"/>
              </w:rPr>
              <w:t>Обращений органов прокуратуры и правоохранительных органов</w:t>
            </w:r>
          </w:p>
        </w:tc>
        <w:tc>
          <w:tcPr>
            <w:tcW w:w="1412" w:type="dxa"/>
            <w:vAlign w:val="center"/>
          </w:tcPr>
          <w:p w14:paraId="4F67FFF2" w14:textId="77777777" w:rsidR="000B1DF5" w:rsidRPr="000B1DF5" w:rsidRDefault="000B1DF5" w:rsidP="00BB1B4F">
            <w:pPr>
              <w:spacing w:after="0" w:line="240" w:lineRule="auto"/>
              <w:jc w:val="center"/>
              <w:rPr>
                <w:rFonts w:ascii="Times New Roman" w:hAnsi="Times New Roman" w:cs="Times New Roman"/>
                <w:sz w:val="24"/>
                <w:szCs w:val="24"/>
              </w:rPr>
            </w:pPr>
          </w:p>
        </w:tc>
      </w:tr>
      <w:tr w:rsidR="000B1DF5" w:rsidRPr="00172559" w14:paraId="38FC1331" w14:textId="77777777" w:rsidTr="00BB1B4F">
        <w:tc>
          <w:tcPr>
            <w:tcW w:w="576" w:type="dxa"/>
          </w:tcPr>
          <w:p w14:paraId="29EE3E9F" w14:textId="77777777" w:rsidR="000B1DF5" w:rsidRPr="000B1DF5" w:rsidRDefault="000B1DF5"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4.4.</w:t>
            </w:r>
          </w:p>
        </w:tc>
        <w:tc>
          <w:tcPr>
            <w:tcW w:w="7646" w:type="dxa"/>
          </w:tcPr>
          <w:p w14:paraId="33E5110F" w14:textId="77777777" w:rsidR="000B1DF5" w:rsidRPr="000B1DF5" w:rsidRDefault="000B1DF5" w:rsidP="000B1DF5">
            <w:pPr>
              <w:pStyle w:val="ConsPlusCell"/>
              <w:rPr>
                <w:sz w:val="24"/>
                <w:szCs w:val="24"/>
              </w:rPr>
            </w:pPr>
            <w:r w:rsidRPr="000B1DF5">
              <w:rPr>
                <w:sz w:val="24"/>
                <w:szCs w:val="24"/>
              </w:rPr>
              <w:t>Обращений граждан</w:t>
            </w:r>
          </w:p>
        </w:tc>
        <w:tc>
          <w:tcPr>
            <w:tcW w:w="1412" w:type="dxa"/>
            <w:vAlign w:val="center"/>
          </w:tcPr>
          <w:p w14:paraId="75CC483C" w14:textId="77777777" w:rsidR="000B1DF5" w:rsidRPr="000B1DF5" w:rsidRDefault="000B1DF5" w:rsidP="00BB1B4F">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1</w:t>
            </w:r>
          </w:p>
        </w:tc>
      </w:tr>
      <w:tr w:rsidR="000B1DF5" w:rsidRPr="00172559" w14:paraId="59C62B27" w14:textId="77777777" w:rsidTr="00BB1B4F">
        <w:tc>
          <w:tcPr>
            <w:tcW w:w="576" w:type="dxa"/>
          </w:tcPr>
          <w:p w14:paraId="39792022" w14:textId="77777777" w:rsidR="000B1DF5" w:rsidRPr="000B1DF5" w:rsidRDefault="000D3DB7" w:rsidP="000B1DF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c>
          <w:tcPr>
            <w:tcW w:w="7646" w:type="dxa"/>
          </w:tcPr>
          <w:p w14:paraId="76D29050" w14:textId="77777777" w:rsidR="000B1DF5" w:rsidRPr="000D3DB7" w:rsidRDefault="000B1DF5" w:rsidP="000B1DF5">
            <w:pPr>
              <w:pStyle w:val="ConsPlusCell"/>
              <w:rPr>
                <w:b/>
                <w:sz w:val="24"/>
                <w:szCs w:val="24"/>
              </w:rPr>
            </w:pPr>
            <w:r w:rsidRPr="000D3DB7">
              <w:rPr>
                <w:b/>
                <w:sz w:val="24"/>
                <w:szCs w:val="24"/>
              </w:rPr>
              <w:t xml:space="preserve">Количество составленных актов по результатам проведенных контрольных мероприятий                                  </w:t>
            </w:r>
          </w:p>
        </w:tc>
        <w:tc>
          <w:tcPr>
            <w:tcW w:w="1412" w:type="dxa"/>
            <w:vAlign w:val="center"/>
          </w:tcPr>
          <w:p w14:paraId="06F756B6" w14:textId="77777777" w:rsidR="000B1DF5" w:rsidRPr="000B1DF5" w:rsidRDefault="000B1DF5" w:rsidP="00BB1B4F">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7</w:t>
            </w:r>
          </w:p>
        </w:tc>
      </w:tr>
      <w:tr w:rsidR="000B1DF5" w:rsidRPr="00172559" w14:paraId="5E3A3289" w14:textId="77777777" w:rsidTr="00BB1B4F">
        <w:tc>
          <w:tcPr>
            <w:tcW w:w="576" w:type="dxa"/>
          </w:tcPr>
          <w:p w14:paraId="2272695C" w14:textId="77777777" w:rsidR="000B1DF5" w:rsidRPr="000B1DF5" w:rsidRDefault="000B1DF5" w:rsidP="000B1DF5">
            <w:pPr>
              <w:spacing w:after="0" w:line="240" w:lineRule="auto"/>
              <w:jc w:val="center"/>
              <w:rPr>
                <w:rFonts w:ascii="Times New Roman" w:hAnsi="Times New Roman" w:cs="Times New Roman"/>
                <w:b/>
                <w:sz w:val="24"/>
                <w:szCs w:val="24"/>
              </w:rPr>
            </w:pPr>
          </w:p>
        </w:tc>
        <w:tc>
          <w:tcPr>
            <w:tcW w:w="7646" w:type="dxa"/>
          </w:tcPr>
          <w:p w14:paraId="1A40C15F" w14:textId="77777777" w:rsidR="000B1DF5" w:rsidRPr="000B1DF5" w:rsidRDefault="000B1DF5" w:rsidP="000B1DF5">
            <w:pPr>
              <w:pStyle w:val="ConsPlusCell"/>
              <w:rPr>
                <w:i/>
                <w:sz w:val="24"/>
                <w:szCs w:val="24"/>
              </w:rPr>
            </w:pPr>
            <w:r w:rsidRPr="000B1DF5">
              <w:rPr>
                <w:i/>
                <w:sz w:val="24"/>
                <w:szCs w:val="24"/>
              </w:rPr>
              <w:t xml:space="preserve"> в том числе</w:t>
            </w:r>
            <w:r>
              <w:rPr>
                <w:i/>
                <w:sz w:val="24"/>
                <w:szCs w:val="24"/>
              </w:rPr>
              <w:t>,</w:t>
            </w:r>
            <w:r w:rsidRPr="000B1DF5">
              <w:rPr>
                <w:i/>
                <w:sz w:val="24"/>
                <w:szCs w:val="24"/>
              </w:rPr>
              <w:t xml:space="preserve"> внешн</w:t>
            </w:r>
            <w:r>
              <w:rPr>
                <w:i/>
                <w:sz w:val="24"/>
                <w:szCs w:val="24"/>
              </w:rPr>
              <w:t xml:space="preserve">яя </w:t>
            </w:r>
            <w:r w:rsidRPr="000B1DF5">
              <w:rPr>
                <w:i/>
                <w:sz w:val="24"/>
                <w:szCs w:val="24"/>
              </w:rPr>
              <w:t>проверк</w:t>
            </w:r>
            <w:r>
              <w:rPr>
                <w:i/>
                <w:sz w:val="24"/>
                <w:szCs w:val="24"/>
              </w:rPr>
              <w:t>а</w:t>
            </w:r>
            <w:r w:rsidRPr="000B1DF5">
              <w:rPr>
                <w:i/>
                <w:sz w:val="24"/>
                <w:szCs w:val="24"/>
              </w:rPr>
              <w:t xml:space="preserve"> отчета об исполнении бюджета                         </w:t>
            </w:r>
          </w:p>
        </w:tc>
        <w:tc>
          <w:tcPr>
            <w:tcW w:w="1412" w:type="dxa"/>
            <w:vAlign w:val="center"/>
          </w:tcPr>
          <w:p w14:paraId="41470FE9" w14:textId="77777777" w:rsidR="000B1DF5" w:rsidRPr="000B1DF5" w:rsidRDefault="000B1DF5" w:rsidP="00BB1B4F">
            <w:pPr>
              <w:spacing w:after="0" w:line="240" w:lineRule="auto"/>
              <w:jc w:val="center"/>
              <w:rPr>
                <w:rFonts w:ascii="Times New Roman" w:hAnsi="Times New Roman" w:cs="Times New Roman"/>
                <w:i/>
                <w:sz w:val="24"/>
                <w:szCs w:val="24"/>
              </w:rPr>
            </w:pPr>
            <w:r w:rsidRPr="000B1DF5">
              <w:rPr>
                <w:rFonts w:ascii="Times New Roman" w:hAnsi="Times New Roman" w:cs="Times New Roman"/>
                <w:i/>
                <w:sz w:val="24"/>
                <w:szCs w:val="24"/>
              </w:rPr>
              <w:t>6</w:t>
            </w:r>
          </w:p>
        </w:tc>
      </w:tr>
      <w:tr w:rsidR="000B1DF5" w:rsidRPr="00172559" w14:paraId="1239D874" w14:textId="77777777" w:rsidTr="00BB1B4F">
        <w:tc>
          <w:tcPr>
            <w:tcW w:w="576" w:type="dxa"/>
          </w:tcPr>
          <w:p w14:paraId="79B1AA40" w14:textId="77777777" w:rsidR="000B1DF5" w:rsidRPr="000B1DF5" w:rsidRDefault="000B1DF5"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6.</w:t>
            </w:r>
          </w:p>
        </w:tc>
        <w:tc>
          <w:tcPr>
            <w:tcW w:w="7646" w:type="dxa"/>
          </w:tcPr>
          <w:p w14:paraId="2FDD5C73" w14:textId="77777777" w:rsidR="000B1DF5" w:rsidRPr="000B1DF5" w:rsidRDefault="000B1DF5" w:rsidP="000B1DF5">
            <w:pPr>
              <w:pStyle w:val="ConsPlusCell"/>
              <w:rPr>
                <w:b/>
                <w:sz w:val="24"/>
                <w:szCs w:val="24"/>
              </w:rPr>
            </w:pPr>
            <w:r w:rsidRPr="000B1DF5">
              <w:rPr>
                <w:b/>
                <w:sz w:val="24"/>
                <w:szCs w:val="24"/>
              </w:rPr>
              <w:t>Всего выявлено нарушений в ходе осуществления внешнего муниципального финансового контроля</w:t>
            </w:r>
          </w:p>
        </w:tc>
        <w:tc>
          <w:tcPr>
            <w:tcW w:w="1412" w:type="dxa"/>
            <w:vAlign w:val="center"/>
          </w:tcPr>
          <w:p w14:paraId="5A3083B7" w14:textId="77777777" w:rsidR="000B1DF5" w:rsidRPr="000B1DF5" w:rsidRDefault="000B1DF5" w:rsidP="00BB1B4F">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3 138,7</w:t>
            </w:r>
          </w:p>
        </w:tc>
      </w:tr>
      <w:tr w:rsidR="000B1DF5" w:rsidRPr="00172559" w14:paraId="1E074DA9" w14:textId="77777777" w:rsidTr="00BB1B4F">
        <w:tc>
          <w:tcPr>
            <w:tcW w:w="576" w:type="dxa"/>
          </w:tcPr>
          <w:p w14:paraId="50318CDE" w14:textId="77777777" w:rsidR="000B1DF5" w:rsidRPr="000B1DF5" w:rsidRDefault="000B1DF5" w:rsidP="000B1DF5">
            <w:pPr>
              <w:spacing w:after="0" w:line="240" w:lineRule="auto"/>
              <w:jc w:val="center"/>
              <w:rPr>
                <w:rFonts w:ascii="Times New Roman" w:hAnsi="Times New Roman" w:cs="Times New Roman"/>
                <w:b/>
                <w:sz w:val="24"/>
                <w:szCs w:val="24"/>
              </w:rPr>
            </w:pPr>
          </w:p>
        </w:tc>
        <w:tc>
          <w:tcPr>
            <w:tcW w:w="7646" w:type="dxa"/>
          </w:tcPr>
          <w:p w14:paraId="17F5F95E" w14:textId="77777777" w:rsidR="000B1DF5" w:rsidRPr="000B1DF5" w:rsidRDefault="000B1DF5" w:rsidP="000B1DF5">
            <w:pPr>
              <w:pStyle w:val="ConsPlusCell"/>
              <w:rPr>
                <w:sz w:val="24"/>
                <w:szCs w:val="24"/>
              </w:rPr>
            </w:pPr>
            <w:r w:rsidRPr="000B1DF5">
              <w:rPr>
                <w:sz w:val="24"/>
                <w:szCs w:val="24"/>
              </w:rPr>
              <w:t>необоснованные расходы</w:t>
            </w:r>
          </w:p>
        </w:tc>
        <w:tc>
          <w:tcPr>
            <w:tcW w:w="1412" w:type="dxa"/>
            <w:vAlign w:val="center"/>
          </w:tcPr>
          <w:p w14:paraId="526C4105" w14:textId="77777777" w:rsidR="000B1DF5" w:rsidRPr="000B1DF5" w:rsidRDefault="000B1DF5" w:rsidP="00BB1B4F">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1 261,9</w:t>
            </w:r>
          </w:p>
        </w:tc>
      </w:tr>
      <w:tr w:rsidR="000B1DF5" w:rsidRPr="00172559" w14:paraId="6717CC22" w14:textId="77777777" w:rsidTr="00BB1B4F">
        <w:tc>
          <w:tcPr>
            <w:tcW w:w="576" w:type="dxa"/>
          </w:tcPr>
          <w:p w14:paraId="193B1501" w14:textId="77777777" w:rsidR="000B1DF5" w:rsidRPr="000B1DF5" w:rsidRDefault="000B1DF5" w:rsidP="000B1DF5">
            <w:pPr>
              <w:spacing w:after="0" w:line="240" w:lineRule="auto"/>
              <w:jc w:val="center"/>
              <w:rPr>
                <w:rFonts w:ascii="Times New Roman" w:hAnsi="Times New Roman" w:cs="Times New Roman"/>
                <w:b/>
                <w:sz w:val="24"/>
                <w:szCs w:val="24"/>
              </w:rPr>
            </w:pPr>
          </w:p>
        </w:tc>
        <w:tc>
          <w:tcPr>
            <w:tcW w:w="7646" w:type="dxa"/>
          </w:tcPr>
          <w:p w14:paraId="0AA17B38" w14:textId="77777777" w:rsidR="000B1DF5" w:rsidRPr="000B1DF5" w:rsidRDefault="000B1DF5" w:rsidP="000B1DF5">
            <w:pPr>
              <w:pStyle w:val="ConsPlusCell"/>
              <w:rPr>
                <w:sz w:val="24"/>
                <w:szCs w:val="24"/>
              </w:rPr>
            </w:pPr>
            <w:r w:rsidRPr="000B1DF5">
              <w:rPr>
                <w:sz w:val="24"/>
                <w:szCs w:val="24"/>
              </w:rPr>
              <w:t>неправомерные расходы</w:t>
            </w:r>
          </w:p>
        </w:tc>
        <w:tc>
          <w:tcPr>
            <w:tcW w:w="1412" w:type="dxa"/>
            <w:vAlign w:val="center"/>
          </w:tcPr>
          <w:p w14:paraId="7000BB21" w14:textId="77777777" w:rsidR="000B1DF5" w:rsidRPr="000B1DF5" w:rsidRDefault="000B1DF5" w:rsidP="00BB1B4F">
            <w:pPr>
              <w:spacing w:after="0" w:line="240" w:lineRule="auto"/>
              <w:jc w:val="center"/>
              <w:rPr>
                <w:rFonts w:ascii="Times New Roman" w:hAnsi="Times New Roman" w:cs="Times New Roman"/>
                <w:sz w:val="24"/>
                <w:szCs w:val="24"/>
              </w:rPr>
            </w:pPr>
            <w:r w:rsidRPr="000B1DF5">
              <w:rPr>
                <w:rFonts w:ascii="Times New Roman" w:hAnsi="Times New Roman" w:cs="Times New Roman"/>
                <w:sz w:val="24"/>
                <w:szCs w:val="24"/>
              </w:rPr>
              <w:t>1 876,8</w:t>
            </w:r>
          </w:p>
        </w:tc>
      </w:tr>
      <w:tr w:rsidR="000B1DF5" w:rsidRPr="00172559" w14:paraId="7D1A186B" w14:textId="77777777" w:rsidTr="00BB1B4F">
        <w:tc>
          <w:tcPr>
            <w:tcW w:w="576" w:type="dxa"/>
          </w:tcPr>
          <w:p w14:paraId="16FF2AF7" w14:textId="77777777" w:rsidR="000B1DF5" w:rsidRPr="000B1DF5" w:rsidRDefault="000B1DF5"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7.</w:t>
            </w:r>
          </w:p>
        </w:tc>
        <w:tc>
          <w:tcPr>
            <w:tcW w:w="7646" w:type="dxa"/>
            <w:vAlign w:val="center"/>
          </w:tcPr>
          <w:p w14:paraId="56200DCF" w14:textId="77777777" w:rsidR="000B1DF5" w:rsidRPr="000B1DF5" w:rsidRDefault="000B1DF5" w:rsidP="000B1DF5">
            <w:pPr>
              <w:spacing w:after="0" w:line="240" w:lineRule="auto"/>
              <w:rPr>
                <w:rFonts w:ascii="Times New Roman" w:eastAsia="Times New Roman" w:hAnsi="Times New Roman" w:cs="Times New Roman"/>
                <w:b/>
                <w:bCs/>
                <w:color w:val="000000"/>
                <w:sz w:val="24"/>
                <w:szCs w:val="24"/>
                <w:lang w:eastAsia="ru-RU"/>
              </w:rPr>
            </w:pPr>
            <w:r w:rsidRPr="000B1DF5">
              <w:rPr>
                <w:rFonts w:ascii="Times New Roman" w:eastAsia="Times New Roman" w:hAnsi="Times New Roman" w:cs="Times New Roman"/>
                <w:b/>
                <w:bCs/>
                <w:color w:val="000000"/>
                <w:sz w:val="24"/>
                <w:szCs w:val="24"/>
                <w:lang w:eastAsia="ru-RU"/>
              </w:rPr>
              <w:t>Объем средств, возмещенных по результатам проверок (тыс.</w:t>
            </w:r>
            <w:r>
              <w:rPr>
                <w:rFonts w:ascii="Times New Roman" w:eastAsia="Times New Roman" w:hAnsi="Times New Roman" w:cs="Times New Roman"/>
                <w:b/>
                <w:bCs/>
                <w:color w:val="000000"/>
                <w:sz w:val="24"/>
                <w:szCs w:val="24"/>
                <w:lang w:eastAsia="ru-RU"/>
              </w:rPr>
              <w:t xml:space="preserve"> р</w:t>
            </w:r>
            <w:r w:rsidRPr="000B1DF5">
              <w:rPr>
                <w:rFonts w:ascii="Times New Roman" w:eastAsia="Times New Roman" w:hAnsi="Times New Roman" w:cs="Times New Roman"/>
                <w:b/>
                <w:bCs/>
                <w:color w:val="000000"/>
                <w:sz w:val="24"/>
                <w:szCs w:val="24"/>
                <w:lang w:eastAsia="ru-RU"/>
              </w:rPr>
              <w:t>уб.)</w:t>
            </w:r>
          </w:p>
        </w:tc>
        <w:tc>
          <w:tcPr>
            <w:tcW w:w="1412" w:type="dxa"/>
            <w:vAlign w:val="center"/>
          </w:tcPr>
          <w:p w14:paraId="26BEB45D" w14:textId="77777777" w:rsidR="000B1DF5" w:rsidRPr="000B1DF5" w:rsidRDefault="000B1DF5" w:rsidP="00BB1B4F">
            <w:pPr>
              <w:spacing w:after="0" w:line="240" w:lineRule="auto"/>
              <w:jc w:val="center"/>
              <w:rPr>
                <w:rFonts w:ascii="Times New Roman" w:eastAsia="Times New Roman" w:hAnsi="Times New Roman" w:cs="Times New Roman"/>
                <w:b/>
                <w:color w:val="000000"/>
                <w:sz w:val="24"/>
                <w:szCs w:val="24"/>
                <w:lang w:eastAsia="ru-RU"/>
              </w:rPr>
            </w:pPr>
            <w:r w:rsidRPr="000B1DF5">
              <w:rPr>
                <w:rFonts w:ascii="Times New Roman" w:eastAsia="Times New Roman" w:hAnsi="Times New Roman" w:cs="Times New Roman"/>
                <w:b/>
                <w:color w:val="000000"/>
                <w:sz w:val="24"/>
                <w:szCs w:val="24"/>
                <w:lang w:eastAsia="ru-RU"/>
              </w:rPr>
              <w:t>1 602,7</w:t>
            </w:r>
          </w:p>
        </w:tc>
      </w:tr>
      <w:tr w:rsidR="000B1DF5" w:rsidRPr="00172559" w14:paraId="698A22A8" w14:textId="77777777" w:rsidTr="00BB1B4F">
        <w:tc>
          <w:tcPr>
            <w:tcW w:w="576" w:type="dxa"/>
          </w:tcPr>
          <w:p w14:paraId="6D27A965" w14:textId="77777777" w:rsidR="000B1DF5" w:rsidRPr="000B1DF5" w:rsidRDefault="000B1DF5" w:rsidP="000B1DF5">
            <w:pPr>
              <w:spacing w:after="0" w:line="240" w:lineRule="auto"/>
              <w:jc w:val="center"/>
              <w:rPr>
                <w:rFonts w:ascii="Times New Roman" w:hAnsi="Times New Roman" w:cs="Times New Roman"/>
                <w:b/>
                <w:sz w:val="24"/>
                <w:szCs w:val="24"/>
              </w:rPr>
            </w:pPr>
          </w:p>
        </w:tc>
        <w:tc>
          <w:tcPr>
            <w:tcW w:w="7646" w:type="dxa"/>
            <w:vAlign w:val="center"/>
          </w:tcPr>
          <w:p w14:paraId="259A7085" w14:textId="77777777" w:rsidR="000B1DF5" w:rsidRPr="000B1DF5" w:rsidRDefault="000B1DF5" w:rsidP="000B1DF5">
            <w:pPr>
              <w:spacing w:after="0" w:line="240" w:lineRule="auto"/>
              <w:rPr>
                <w:rFonts w:ascii="Times New Roman" w:eastAsia="Times New Roman" w:hAnsi="Times New Roman" w:cs="Times New Roman"/>
                <w:bCs/>
                <w:color w:val="000000"/>
                <w:sz w:val="24"/>
                <w:szCs w:val="24"/>
                <w:lang w:eastAsia="ru-RU"/>
              </w:rPr>
            </w:pPr>
            <w:r w:rsidRPr="000B1DF5">
              <w:rPr>
                <w:rFonts w:ascii="Times New Roman" w:eastAsia="Times New Roman" w:hAnsi="Times New Roman" w:cs="Times New Roman"/>
                <w:bCs/>
                <w:color w:val="000000"/>
                <w:sz w:val="24"/>
                <w:szCs w:val="24"/>
                <w:lang w:eastAsia="ru-RU"/>
              </w:rPr>
              <w:t>возмещено в бюджет</w:t>
            </w:r>
          </w:p>
        </w:tc>
        <w:tc>
          <w:tcPr>
            <w:tcW w:w="1412" w:type="dxa"/>
            <w:vAlign w:val="center"/>
          </w:tcPr>
          <w:p w14:paraId="30DB564A" w14:textId="77777777" w:rsidR="000B1DF5" w:rsidRPr="000B1DF5" w:rsidRDefault="000B1DF5" w:rsidP="00BB1B4F">
            <w:pPr>
              <w:spacing w:after="0" w:line="240" w:lineRule="auto"/>
              <w:jc w:val="center"/>
              <w:rPr>
                <w:rFonts w:ascii="Times New Roman" w:eastAsia="Times New Roman" w:hAnsi="Times New Roman" w:cs="Times New Roman"/>
                <w:color w:val="000000"/>
                <w:sz w:val="24"/>
                <w:szCs w:val="24"/>
                <w:lang w:eastAsia="ru-RU"/>
              </w:rPr>
            </w:pPr>
            <w:r w:rsidRPr="000B1DF5">
              <w:rPr>
                <w:rFonts w:ascii="Times New Roman" w:eastAsia="Times New Roman" w:hAnsi="Times New Roman" w:cs="Times New Roman"/>
                <w:color w:val="000000"/>
                <w:sz w:val="24"/>
                <w:szCs w:val="24"/>
                <w:lang w:eastAsia="ru-RU"/>
              </w:rPr>
              <w:t>1 472,3</w:t>
            </w:r>
          </w:p>
        </w:tc>
      </w:tr>
      <w:tr w:rsidR="000B1DF5" w:rsidRPr="00172559" w14:paraId="43697053" w14:textId="77777777" w:rsidTr="00BB1B4F">
        <w:tc>
          <w:tcPr>
            <w:tcW w:w="576" w:type="dxa"/>
          </w:tcPr>
          <w:p w14:paraId="736075B3" w14:textId="77777777" w:rsidR="000B1DF5" w:rsidRPr="000B1DF5" w:rsidRDefault="000B1DF5" w:rsidP="000B1DF5">
            <w:pPr>
              <w:spacing w:after="0" w:line="240" w:lineRule="auto"/>
              <w:jc w:val="center"/>
              <w:rPr>
                <w:rFonts w:ascii="Times New Roman" w:hAnsi="Times New Roman" w:cs="Times New Roman"/>
                <w:b/>
                <w:sz w:val="24"/>
                <w:szCs w:val="24"/>
              </w:rPr>
            </w:pPr>
          </w:p>
        </w:tc>
        <w:tc>
          <w:tcPr>
            <w:tcW w:w="7646" w:type="dxa"/>
            <w:vAlign w:val="center"/>
          </w:tcPr>
          <w:p w14:paraId="569038BB" w14:textId="77777777" w:rsidR="000B1DF5" w:rsidRPr="000B1DF5" w:rsidRDefault="000B1DF5" w:rsidP="000B1DF5">
            <w:pPr>
              <w:spacing w:after="0" w:line="240" w:lineRule="auto"/>
              <w:rPr>
                <w:rFonts w:ascii="Times New Roman" w:eastAsia="Times New Roman" w:hAnsi="Times New Roman" w:cs="Times New Roman"/>
                <w:bCs/>
                <w:color w:val="000000"/>
                <w:sz w:val="24"/>
                <w:szCs w:val="24"/>
                <w:lang w:eastAsia="ru-RU"/>
              </w:rPr>
            </w:pPr>
            <w:r w:rsidRPr="000B1DF5">
              <w:rPr>
                <w:rFonts w:ascii="Times New Roman" w:eastAsia="Times New Roman" w:hAnsi="Times New Roman" w:cs="Times New Roman"/>
                <w:bCs/>
                <w:color w:val="000000"/>
                <w:sz w:val="24"/>
                <w:szCs w:val="24"/>
                <w:lang w:eastAsia="ru-RU"/>
              </w:rPr>
              <w:t>удержано с заработной платы по заявлению работников (неправомерные выплаты)</w:t>
            </w:r>
          </w:p>
        </w:tc>
        <w:tc>
          <w:tcPr>
            <w:tcW w:w="1412" w:type="dxa"/>
            <w:vAlign w:val="center"/>
          </w:tcPr>
          <w:p w14:paraId="75DD3C91" w14:textId="77777777" w:rsidR="000B1DF5" w:rsidRPr="000B1DF5" w:rsidRDefault="000B1DF5" w:rsidP="00BB1B4F">
            <w:pPr>
              <w:spacing w:after="0" w:line="240" w:lineRule="auto"/>
              <w:jc w:val="center"/>
              <w:rPr>
                <w:rFonts w:ascii="Times New Roman" w:eastAsia="Times New Roman" w:hAnsi="Times New Roman" w:cs="Times New Roman"/>
                <w:color w:val="000000"/>
                <w:sz w:val="24"/>
                <w:szCs w:val="24"/>
                <w:lang w:eastAsia="ru-RU"/>
              </w:rPr>
            </w:pPr>
            <w:r w:rsidRPr="000B1DF5">
              <w:rPr>
                <w:rFonts w:ascii="Times New Roman" w:eastAsia="Times New Roman" w:hAnsi="Times New Roman" w:cs="Times New Roman"/>
                <w:color w:val="000000"/>
                <w:sz w:val="24"/>
                <w:szCs w:val="24"/>
                <w:lang w:eastAsia="ru-RU"/>
              </w:rPr>
              <w:t>130,5</w:t>
            </w:r>
          </w:p>
        </w:tc>
      </w:tr>
      <w:tr w:rsidR="000B1DF5" w:rsidRPr="00172559" w14:paraId="3EDB59BA" w14:textId="77777777" w:rsidTr="00BB1B4F">
        <w:tc>
          <w:tcPr>
            <w:tcW w:w="576" w:type="dxa"/>
          </w:tcPr>
          <w:p w14:paraId="3F06FE7D" w14:textId="77777777" w:rsidR="000B1DF5" w:rsidRPr="000B1DF5" w:rsidRDefault="000B1DF5" w:rsidP="000B1DF5">
            <w:pPr>
              <w:spacing w:after="0" w:line="240" w:lineRule="auto"/>
              <w:jc w:val="center"/>
              <w:rPr>
                <w:rFonts w:ascii="Times New Roman" w:hAnsi="Times New Roman" w:cs="Times New Roman"/>
                <w:b/>
                <w:sz w:val="24"/>
                <w:szCs w:val="24"/>
              </w:rPr>
            </w:pPr>
          </w:p>
        </w:tc>
        <w:tc>
          <w:tcPr>
            <w:tcW w:w="7646" w:type="dxa"/>
            <w:vAlign w:val="center"/>
          </w:tcPr>
          <w:p w14:paraId="0A5DCF30" w14:textId="77777777" w:rsidR="000B1DF5" w:rsidRPr="000B1DF5" w:rsidRDefault="000B1DF5" w:rsidP="000B1DF5">
            <w:pPr>
              <w:spacing w:after="0" w:line="240" w:lineRule="auto"/>
              <w:rPr>
                <w:rFonts w:ascii="Times New Roman" w:eastAsia="Times New Roman" w:hAnsi="Times New Roman" w:cs="Times New Roman"/>
                <w:b/>
                <w:bCs/>
                <w:color w:val="000000"/>
                <w:sz w:val="24"/>
                <w:szCs w:val="24"/>
                <w:lang w:eastAsia="ru-RU"/>
              </w:rPr>
            </w:pPr>
            <w:r w:rsidRPr="000B1DF5">
              <w:rPr>
                <w:rFonts w:ascii="Times New Roman" w:eastAsia="Times New Roman" w:hAnsi="Times New Roman" w:cs="Times New Roman"/>
                <w:b/>
                <w:bCs/>
                <w:color w:val="000000"/>
                <w:sz w:val="24"/>
                <w:szCs w:val="24"/>
                <w:lang w:eastAsia="ru-RU"/>
              </w:rPr>
              <w:t>Количество объектов, охваченных в результате контрольных и экспертно-аналитических мероприятий (ед.)</w:t>
            </w:r>
          </w:p>
        </w:tc>
        <w:tc>
          <w:tcPr>
            <w:tcW w:w="1412" w:type="dxa"/>
            <w:vAlign w:val="center"/>
          </w:tcPr>
          <w:p w14:paraId="4BE22CBE" w14:textId="77777777" w:rsidR="000B1DF5" w:rsidRPr="000B1DF5" w:rsidRDefault="000B1DF5" w:rsidP="00BB1B4F">
            <w:pPr>
              <w:spacing w:after="0" w:line="240" w:lineRule="auto"/>
              <w:jc w:val="center"/>
              <w:rPr>
                <w:rFonts w:ascii="Times New Roman" w:eastAsia="Times New Roman" w:hAnsi="Times New Roman" w:cs="Times New Roman"/>
                <w:b/>
                <w:color w:val="000000"/>
                <w:sz w:val="24"/>
                <w:szCs w:val="24"/>
                <w:lang w:eastAsia="ru-RU"/>
              </w:rPr>
            </w:pPr>
            <w:r w:rsidRPr="000B1DF5">
              <w:rPr>
                <w:rFonts w:ascii="Times New Roman" w:eastAsia="Times New Roman" w:hAnsi="Times New Roman" w:cs="Times New Roman"/>
                <w:b/>
                <w:color w:val="000000"/>
                <w:sz w:val="24"/>
                <w:szCs w:val="24"/>
                <w:lang w:eastAsia="ru-RU"/>
              </w:rPr>
              <w:t>10</w:t>
            </w:r>
          </w:p>
        </w:tc>
      </w:tr>
      <w:tr w:rsidR="000B1DF5" w:rsidRPr="00172559" w14:paraId="7154A643" w14:textId="77777777" w:rsidTr="00BB1B4F">
        <w:tc>
          <w:tcPr>
            <w:tcW w:w="576" w:type="dxa"/>
          </w:tcPr>
          <w:p w14:paraId="000E1335" w14:textId="77777777" w:rsidR="000B1DF5" w:rsidRPr="000B1DF5" w:rsidRDefault="000B1DF5" w:rsidP="000B1DF5">
            <w:pPr>
              <w:spacing w:after="0" w:line="240" w:lineRule="auto"/>
              <w:jc w:val="center"/>
              <w:rPr>
                <w:rFonts w:ascii="Times New Roman" w:hAnsi="Times New Roman" w:cs="Times New Roman"/>
                <w:b/>
                <w:sz w:val="24"/>
                <w:szCs w:val="24"/>
              </w:rPr>
            </w:pPr>
          </w:p>
        </w:tc>
        <w:tc>
          <w:tcPr>
            <w:tcW w:w="7646" w:type="dxa"/>
            <w:vAlign w:val="center"/>
          </w:tcPr>
          <w:p w14:paraId="37039B8A" w14:textId="77777777" w:rsidR="000B1DF5" w:rsidRPr="000B1DF5" w:rsidRDefault="000B1DF5" w:rsidP="000B1DF5">
            <w:pPr>
              <w:spacing w:after="0" w:line="240" w:lineRule="auto"/>
              <w:rPr>
                <w:rFonts w:ascii="Times New Roman" w:eastAsia="Times New Roman" w:hAnsi="Times New Roman" w:cs="Times New Roman"/>
                <w:b/>
                <w:bCs/>
                <w:color w:val="000000"/>
                <w:sz w:val="24"/>
                <w:szCs w:val="24"/>
                <w:lang w:eastAsia="ru-RU"/>
              </w:rPr>
            </w:pPr>
            <w:r w:rsidRPr="000B1DF5">
              <w:rPr>
                <w:rFonts w:ascii="Times New Roman" w:eastAsia="Times New Roman" w:hAnsi="Times New Roman" w:cs="Times New Roman"/>
                <w:b/>
                <w:bCs/>
                <w:color w:val="000000"/>
                <w:sz w:val="24"/>
                <w:szCs w:val="24"/>
                <w:lang w:eastAsia="ru-RU"/>
              </w:rPr>
              <w:t xml:space="preserve">Количество материалов, направленных в адрес представительного органа муниципального образования (ед.) </w:t>
            </w:r>
          </w:p>
        </w:tc>
        <w:tc>
          <w:tcPr>
            <w:tcW w:w="1412" w:type="dxa"/>
            <w:vAlign w:val="center"/>
          </w:tcPr>
          <w:p w14:paraId="2072DB52" w14:textId="77777777" w:rsidR="000B1DF5" w:rsidRPr="000B1DF5" w:rsidRDefault="000B1DF5" w:rsidP="00BB1B4F">
            <w:pPr>
              <w:spacing w:after="0" w:line="240" w:lineRule="auto"/>
              <w:jc w:val="center"/>
              <w:rPr>
                <w:rFonts w:ascii="Times New Roman" w:eastAsia="Times New Roman" w:hAnsi="Times New Roman" w:cs="Times New Roman"/>
                <w:b/>
                <w:color w:val="000000"/>
                <w:sz w:val="24"/>
                <w:szCs w:val="24"/>
                <w:lang w:eastAsia="ru-RU"/>
              </w:rPr>
            </w:pPr>
            <w:r w:rsidRPr="000B1DF5">
              <w:rPr>
                <w:rFonts w:ascii="Times New Roman" w:eastAsia="Times New Roman" w:hAnsi="Times New Roman" w:cs="Times New Roman"/>
                <w:b/>
                <w:color w:val="000000"/>
                <w:sz w:val="24"/>
                <w:szCs w:val="24"/>
                <w:lang w:eastAsia="ru-RU"/>
              </w:rPr>
              <w:t>51</w:t>
            </w:r>
          </w:p>
        </w:tc>
      </w:tr>
      <w:tr w:rsidR="000B1DF5" w:rsidRPr="00172559" w14:paraId="1F948526" w14:textId="77777777" w:rsidTr="00BB1B4F">
        <w:tc>
          <w:tcPr>
            <w:tcW w:w="576" w:type="dxa"/>
          </w:tcPr>
          <w:p w14:paraId="577B517F" w14:textId="77777777" w:rsidR="000B1DF5" w:rsidRPr="000B1DF5" w:rsidRDefault="000B1DF5" w:rsidP="000B1DF5">
            <w:pPr>
              <w:spacing w:after="0" w:line="240" w:lineRule="auto"/>
              <w:jc w:val="center"/>
              <w:rPr>
                <w:rFonts w:ascii="Times New Roman" w:hAnsi="Times New Roman" w:cs="Times New Roman"/>
                <w:b/>
                <w:sz w:val="24"/>
                <w:szCs w:val="24"/>
              </w:rPr>
            </w:pPr>
          </w:p>
        </w:tc>
        <w:tc>
          <w:tcPr>
            <w:tcW w:w="7646" w:type="dxa"/>
            <w:vAlign w:val="center"/>
          </w:tcPr>
          <w:p w14:paraId="30F26A67" w14:textId="77777777" w:rsidR="000B1DF5" w:rsidRPr="000B1DF5" w:rsidRDefault="000B1DF5" w:rsidP="000B1DF5">
            <w:pPr>
              <w:spacing w:after="0" w:line="240" w:lineRule="auto"/>
              <w:rPr>
                <w:rFonts w:ascii="Times New Roman" w:eastAsia="Times New Roman" w:hAnsi="Times New Roman" w:cs="Times New Roman"/>
                <w:b/>
                <w:bCs/>
                <w:color w:val="000000"/>
                <w:sz w:val="24"/>
                <w:szCs w:val="24"/>
                <w:lang w:eastAsia="ru-RU"/>
              </w:rPr>
            </w:pPr>
            <w:r w:rsidRPr="000B1DF5">
              <w:rPr>
                <w:rFonts w:ascii="Times New Roman" w:eastAsia="Times New Roman" w:hAnsi="Times New Roman" w:cs="Times New Roman"/>
                <w:b/>
                <w:bCs/>
                <w:color w:val="000000"/>
                <w:sz w:val="24"/>
                <w:szCs w:val="24"/>
                <w:lang w:eastAsia="ru-RU"/>
              </w:rPr>
              <w:t xml:space="preserve">Количество материалов, направленных в адрес главы муниципального образования (ед.) </w:t>
            </w:r>
          </w:p>
        </w:tc>
        <w:tc>
          <w:tcPr>
            <w:tcW w:w="1412" w:type="dxa"/>
            <w:vAlign w:val="center"/>
          </w:tcPr>
          <w:p w14:paraId="5EE8AF28" w14:textId="77777777" w:rsidR="000B1DF5" w:rsidRPr="000B1DF5" w:rsidRDefault="000B1DF5" w:rsidP="00BB1B4F">
            <w:pPr>
              <w:spacing w:after="0" w:line="240" w:lineRule="auto"/>
              <w:jc w:val="center"/>
              <w:rPr>
                <w:rFonts w:ascii="Times New Roman" w:eastAsia="Times New Roman" w:hAnsi="Times New Roman" w:cs="Times New Roman"/>
                <w:b/>
                <w:color w:val="000000"/>
                <w:sz w:val="24"/>
                <w:szCs w:val="24"/>
                <w:lang w:eastAsia="ru-RU"/>
              </w:rPr>
            </w:pPr>
            <w:r w:rsidRPr="000B1DF5">
              <w:rPr>
                <w:rFonts w:ascii="Times New Roman" w:eastAsia="Times New Roman" w:hAnsi="Times New Roman" w:cs="Times New Roman"/>
                <w:b/>
                <w:color w:val="000000"/>
                <w:sz w:val="24"/>
                <w:szCs w:val="24"/>
                <w:lang w:eastAsia="ru-RU"/>
              </w:rPr>
              <w:t>43</w:t>
            </w:r>
          </w:p>
        </w:tc>
      </w:tr>
      <w:tr w:rsidR="000B1DF5" w:rsidRPr="00172559" w14:paraId="0B349732" w14:textId="77777777" w:rsidTr="00BB1B4F">
        <w:tc>
          <w:tcPr>
            <w:tcW w:w="576" w:type="dxa"/>
          </w:tcPr>
          <w:p w14:paraId="1FC4C0B3" w14:textId="77777777" w:rsidR="000B1DF5" w:rsidRPr="000B1DF5" w:rsidRDefault="000B1DF5"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8.</w:t>
            </w:r>
          </w:p>
        </w:tc>
        <w:tc>
          <w:tcPr>
            <w:tcW w:w="7646" w:type="dxa"/>
            <w:vAlign w:val="center"/>
          </w:tcPr>
          <w:p w14:paraId="5A2147DA" w14:textId="77777777" w:rsidR="000B1DF5" w:rsidRPr="000B1DF5" w:rsidRDefault="000B1DF5" w:rsidP="000B1DF5">
            <w:pPr>
              <w:spacing w:after="0" w:line="240" w:lineRule="auto"/>
              <w:rPr>
                <w:rFonts w:ascii="Times New Roman" w:eastAsia="Times New Roman" w:hAnsi="Times New Roman" w:cs="Times New Roman"/>
                <w:b/>
                <w:bCs/>
                <w:color w:val="000000"/>
                <w:sz w:val="24"/>
                <w:szCs w:val="24"/>
                <w:lang w:eastAsia="ru-RU"/>
              </w:rPr>
            </w:pPr>
            <w:r w:rsidRPr="000B1DF5">
              <w:rPr>
                <w:rFonts w:ascii="Times New Roman" w:eastAsia="Times New Roman" w:hAnsi="Times New Roman" w:cs="Times New Roman"/>
                <w:b/>
                <w:bCs/>
                <w:color w:val="000000"/>
                <w:sz w:val="24"/>
                <w:szCs w:val="24"/>
                <w:lang w:eastAsia="ru-RU"/>
              </w:rPr>
              <w:t xml:space="preserve">Количество материалов, направленных в органы прокуратуры и иные правоохранительные органы (ед.) </w:t>
            </w:r>
          </w:p>
        </w:tc>
        <w:tc>
          <w:tcPr>
            <w:tcW w:w="1412" w:type="dxa"/>
            <w:vAlign w:val="center"/>
          </w:tcPr>
          <w:p w14:paraId="49CE5235" w14:textId="77777777" w:rsidR="000B1DF5" w:rsidRPr="000B1DF5" w:rsidRDefault="000B1DF5" w:rsidP="00BB1B4F">
            <w:pPr>
              <w:spacing w:after="0" w:line="240" w:lineRule="auto"/>
              <w:jc w:val="center"/>
              <w:rPr>
                <w:rFonts w:ascii="Times New Roman" w:eastAsia="Times New Roman" w:hAnsi="Times New Roman" w:cs="Times New Roman"/>
                <w:b/>
                <w:color w:val="000000"/>
                <w:sz w:val="24"/>
                <w:szCs w:val="24"/>
                <w:lang w:eastAsia="ru-RU"/>
              </w:rPr>
            </w:pPr>
            <w:r w:rsidRPr="000B1DF5">
              <w:rPr>
                <w:rFonts w:ascii="Times New Roman" w:eastAsia="Times New Roman" w:hAnsi="Times New Roman" w:cs="Times New Roman"/>
                <w:b/>
                <w:color w:val="000000"/>
                <w:sz w:val="24"/>
                <w:szCs w:val="24"/>
                <w:lang w:eastAsia="ru-RU"/>
              </w:rPr>
              <w:t>1</w:t>
            </w:r>
          </w:p>
        </w:tc>
      </w:tr>
      <w:tr w:rsidR="000B1DF5" w:rsidRPr="00172559" w14:paraId="16D91D7F" w14:textId="77777777" w:rsidTr="00BB1B4F">
        <w:tc>
          <w:tcPr>
            <w:tcW w:w="576" w:type="dxa"/>
          </w:tcPr>
          <w:p w14:paraId="7B9907C4" w14:textId="77777777" w:rsidR="000B1DF5" w:rsidRPr="000B1DF5" w:rsidRDefault="000B1DF5"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9.</w:t>
            </w:r>
          </w:p>
        </w:tc>
        <w:tc>
          <w:tcPr>
            <w:tcW w:w="7646" w:type="dxa"/>
          </w:tcPr>
          <w:p w14:paraId="38CBE9A8" w14:textId="77777777" w:rsidR="000B1DF5" w:rsidRPr="000B1DF5" w:rsidRDefault="000B1DF5" w:rsidP="000B1DF5">
            <w:pPr>
              <w:pStyle w:val="ConsPlusCell"/>
              <w:rPr>
                <w:b/>
                <w:sz w:val="24"/>
                <w:szCs w:val="24"/>
              </w:rPr>
            </w:pPr>
            <w:r w:rsidRPr="000B1DF5">
              <w:rPr>
                <w:b/>
                <w:sz w:val="24"/>
                <w:szCs w:val="24"/>
              </w:rPr>
              <w:t xml:space="preserve">Штатная численность сотрудников (количество ставок), ед. </w:t>
            </w:r>
          </w:p>
        </w:tc>
        <w:tc>
          <w:tcPr>
            <w:tcW w:w="1412" w:type="dxa"/>
            <w:vAlign w:val="center"/>
          </w:tcPr>
          <w:p w14:paraId="01CFAAD3" w14:textId="77777777" w:rsidR="000B1DF5" w:rsidRPr="000B1DF5" w:rsidRDefault="000B1DF5" w:rsidP="00BB1B4F">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3</w:t>
            </w:r>
          </w:p>
        </w:tc>
      </w:tr>
      <w:tr w:rsidR="000B1DF5" w:rsidRPr="00172559" w14:paraId="46412A32" w14:textId="77777777" w:rsidTr="00BB1B4F">
        <w:tc>
          <w:tcPr>
            <w:tcW w:w="576" w:type="dxa"/>
          </w:tcPr>
          <w:p w14:paraId="224D5780" w14:textId="77777777" w:rsidR="000B1DF5" w:rsidRPr="000B1DF5" w:rsidRDefault="000B1DF5" w:rsidP="000B1DF5">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10.</w:t>
            </w:r>
          </w:p>
        </w:tc>
        <w:tc>
          <w:tcPr>
            <w:tcW w:w="7646" w:type="dxa"/>
          </w:tcPr>
          <w:p w14:paraId="0C228320" w14:textId="77777777" w:rsidR="000B1DF5" w:rsidRPr="000B1DF5" w:rsidRDefault="000B1DF5" w:rsidP="000B1DF5">
            <w:pPr>
              <w:pStyle w:val="ConsPlusCell"/>
              <w:rPr>
                <w:b/>
                <w:sz w:val="24"/>
                <w:szCs w:val="24"/>
              </w:rPr>
            </w:pPr>
            <w:r w:rsidRPr="000B1DF5">
              <w:rPr>
                <w:b/>
                <w:sz w:val="24"/>
                <w:szCs w:val="24"/>
              </w:rPr>
              <w:t>Фактическая численность сотрудников (чел.)</w:t>
            </w:r>
          </w:p>
        </w:tc>
        <w:tc>
          <w:tcPr>
            <w:tcW w:w="1412" w:type="dxa"/>
            <w:vAlign w:val="center"/>
          </w:tcPr>
          <w:p w14:paraId="230D09E4" w14:textId="77777777" w:rsidR="000B1DF5" w:rsidRPr="000B1DF5" w:rsidRDefault="000B1DF5" w:rsidP="00BB1B4F">
            <w:pPr>
              <w:spacing w:after="0" w:line="240" w:lineRule="auto"/>
              <w:jc w:val="center"/>
              <w:rPr>
                <w:rFonts w:ascii="Times New Roman" w:hAnsi="Times New Roman" w:cs="Times New Roman"/>
                <w:b/>
                <w:sz w:val="24"/>
                <w:szCs w:val="24"/>
              </w:rPr>
            </w:pPr>
            <w:r w:rsidRPr="000B1DF5">
              <w:rPr>
                <w:rFonts w:ascii="Times New Roman" w:hAnsi="Times New Roman" w:cs="Times New Roman"/>
                <w:b/>
                <w:sz w:val="24"/>
                <w:szCs w:val="24"/>
              </w:rPr>
              <w:t>3</w:t>
            </w:r>
          </w:p>
        </w:tc>
      </w:tr>
    </w:tbl>
    <w:p w14:paraId="0F5AF79D" w14:textId="77777777" w:rsidR="00F2154A" w:rsidRPr="00172559" w:rsidRDefault="00F2154A" w:rsidP="006C56EF">
      <w:pPr>
        <w:spacing w:after="0" w:line="240" w:lineRule="auto"/>
        <w:jc w:val="both"/>
        <w:rPr>
          <w:rFonts w:ascii="Times New Roman" w:eastAsia="Calibri" w:hAnsi="Times New Roman" w:cs="Times New Roman"/>
          <w:sz w:val="28"/>
          <w:szCs w:val="28"/>
          <w:lang w:eastAsia="ru-RU"/>
        </w:rPr>
      </w:pPr>
      <w:bookmarkStart w:id="1" w:name="_GoBack"/>
      <w:bookmarkEnd w:id="1"/>
    </w:p>
    <w:sectPr w:rsidR="00F2154A" w:rsidRPr="001725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37B21" w14:textId="77777777" w:rsidR="000D3DB7" w:rsidRDefault="000D3DB7" w:rsidP="000D3DB7">
      <w:pPr>
        <w:spacing w:after="0" w:line="240" w:lineRule="auto"/>
      </w:pPr>
      <w:r>
        <w:separator/>
      </w:r>
    </w:p>
  </w:endnote>
  <w:endnote w:type="continuationSeparator" w:id="0">
    <w:p w14:paraId="075D3895" w14:textId="77777777" w:rsidR="000D3DB7" w:rsidRDefault="000D3DB7" w:rsidP="000D3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9E939" w14:textId="77777777" w:rsidR="000D3DB7" w:rsidRDefault="000D3DB7" w:rsidP="000D3DB7">
      <w:pPr>
        <w:spacing w:after="0" w:line="240" w:lineRule="auto"/>
      </w:pPr>
      <w:r>
        <w:separator/>
      </w:r>
    </w:p>
  </w:footnote>
  <w:footnote w:type="continuationSeparator" w:id="0">
    <w:p w14:paraId="68D931A9" w14:textId="77777777" w:rsidR="000D3DB7" w:rsidRDefault="000D3DB7" w:rsidP="000D3D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1D6E4F"/>
    <w:multiLevelType w:val="hybridMultilevel"/>
    <w:tmpl w:val="70747CCE"/>
    <w:lvl w:ilvl="0" w:tplc="8736A0E0">
      <w:start w:val="1"/>
      <w:numFmt w:val="decimal"/>
      <w:lvlText w:val="%1."/>
      <w:lvlJc w:val="left"/>
      <w:pPr>
        <w:ind w:left="1211" w:hanging="360"/>
      </w:pPr>
      <w:rPr>
        <w:rFonts w:ascii="Times New Roman" w:eastAsia="TimesNewRomanPSMT" w:hAnsi="Times New Roman" w:cs="Times New Roman"/>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591"/>
    <w:rsid w:val="00026621"/>
    <w:rsid w:val="00031B95"/>
    <w:rsid w:val="000A618E"/>
    <w:rsid w:val="000B1DF5"/>
    <w:rsid w:val="000C38F7"/>
    <w:rsid w:val="000D3DB7"/>
    <w:rsid w:val="00172559"/>
    <w:rsid w:val="00176951"/>
    <w:rsid w:val="00196259"/>
    <w:rsid w:val="001D7BB0"/>
    <w:rsid w:val="002C0F29"/>
    <w:rsid w:val="00334C7C"/>
    <w:rsid w:val="004C6B30"/>
    <w:rsid w:val="005A25C7"/>
    <w:rsid w:val="006C1764"/>
    <w:rsid w:val="006C56EF"/>
    <w:rsid w:val="007116F0"/>
    <w:rsid w:val="00721DE0"/>
    <w:rsid w:val="00764F8C"/>
    <w:rsid w:val="00785762"/>
    <w:rsid w:val="007C40DB"/>
    <w:rsid w:val="00811BC8"/>
    <w:rsid w:val="00911FFE"/>
    <w:rsid w:val="009232B8"/>
    <w:rsid w:val="00945216"/>
    <w:rsid w:val="009A6E40"/>
    <w:rsid w:val="00A2221A"/>
    <w:rsid w:val="00A25591"/>
    <w:rsid w:val="00AB027D"/>
    <w:rsid w:val="00BB1B4F"/>
    <w:rsid w:val="00CF491A"/>
    <w:rsid w:val="00D04EA8"/>
    <w:rsid w:val="00DE19B0"/>
    <w:rsid w:val="00E27089"/>
    <w:rsid w:val="00E764E1"/>
    <w:rsid w:val="00EA4558"/>
    <w:rsid w:val="00F21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634DE"/>
  <w15:chartTrackingRefBased/>
  <w15:docId w15:val="{FFF34E79-E5C7-491E-8E96-409B69052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54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154A"/>
    <w:pPr>
      <w:ind w:left="720"/>
      <w:contextualSpacing/>
    </w:pPr>
  </w:style>
  <w:style w:type="paragraph" w:styleId="a4">
    <w:name w:val="No Spacing"/>
    <w:qFormat/>
    <w:rsid w:val="00F2154A"/>
    <w:pPr>
      <w:spacing w:after="0" w:line="240" w:lineRule="auto"/>
    </w:pPr>
  </w:style>
  <w:style w:type="character" w:styleId="a5">
    <w:name w:val="Hyperlink"/>
    <w:basedOn w:val="a0"/>
    <w:uiPriority w:val="99"/>
    <w:unhideWhenUsed/>
    <w:rsid w:val="00F2154A"/>
    <w:rPr>
      <w:color w:val="0563C1" w:themeColor="hyperlink"/>
      <w:u w:val="single"/>
    </w:rPr>
  </w:style>
  <w:style w:type="paragraph" w:customStyle="1" w:styleId="ConsPlusTitle">
    <w:name w:val="ConsPlusTitle"/>
    <w:rsid w:val="00F2154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basedOn w:val="a"/>
    <w:rsid w:val="00F215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F2154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6">
    <w:name w:val="Table Grid"/>
    <w:basedOn w:val="a1"/>
    <w:uiPriority w:val="39"/>
    <w:rsid w:val="00F21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F2154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7">
    <w:name w:val="header"/>
    <w:basedOn w:val="a"/>
    <w:link w:val="a8"/>
    <w:uiPriority w:val="99"/>
    <w:unhideWhenUsed/>
    <w:rsid w:val="000D3DB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D3DB7"/>
  </w:style>
  <w:style w:type="paragraph" w:styleId="a9">
    <w:name w:val="footer"/>
    <w:basedOn w:val="a"/>
    <w:link w:val="aa"/>
    <w:uiPriority w:val="99"/>
    <w:unhideWhenUsed/>
    <w:rsid w:val="000D3DB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D3DB7"/>
  </w:style>
  <w:style w:type="paragraph" w:styleId="ab">
    <w:name w:val="Balloon Text"/>
    <w:basedOn w:val="a"/>
    <w:link w:val="ac"/>
    <w:uiPriority w:val="99"/>
    <w:semiHidden/>
    <w:unhideWhenUsed/>
    <w:rsid w:val="000D3DB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D3D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604225">
      <w:bodyDiv w:val="1"/>
      <w:marLeft w:val="0"/>
      <w:marRight w:val="0"/>
      <w:marTop w:val="0"/>
      <w:marBottom w:val="0"/>
      <w:divBdr>
        <w:top w:val="none" w:sz="0" w:space="0" w:color="auto"/>
        <w:left w:val="none" w:sz="0" w:space="0" w:color="auto"/>
        <w:bottom w:val="none" w:sz="0" w:space="0" w:color="auto"/>
        <w:right w:val="none" w:sz="0" w:space="0" w:color="auto"/>
      </w:divBdr>
    </w:div>
    <w:div w:id="505483221">
      <w:bodyDiv w:val="1"/>
      <w:marLeft w:val="0"/>
      <w:marRight w:val="0"/>
      <w:marTop w:val="0"/>
      <w:marBottom w:val="0"/>
      <w:divBdr>
        <w:top w:val="none" w:sz="0" w:space="0" w:color="auto"/>
        <w:left w:val="none" w:sz="0" w:space="0" w:color="auto"/>
        <w:bottom w:val="none" w:sz="0" w:space="0" w:color="auto"/>
        <w:right w:val="none" w:sz="0" w:space="0" w:color="auto"/>
      </w:divBdr>
    </w:div>
    <w:div w:id="737552661">
      <w:bodyDiv w:val="1"/>
      <w:marLeft w:val="0"/>
      <w:marRight w:val="0"/>
      <w:marTop w:val="0"/>
      <w:marBottom w:val="0"/>
      <w:divBdr>
        <w:top w:val="none" w:sz="0" w:space="0" w:color="auto"/>
        <w:left w:val="none" w:sz="0" w:space="0" w:color="auto"/>
        <w:bottom w:val="none" w:sz="0" w:space="0" w:color="auto"/>
        <w:right w:val="none" w:sz="0" w:space="0" w:color="auto"/>
      </w:divBdr>
    </w:div>
    <w:div w:id="965739296">
      <w:bodyDiv w:val="1"/>
      <w:marLeft w:val="0"/>
      <w:marRight w:val="0"/>
      <w:marTop w:val="0"/>
      <w:marBottom w:val="0"/>
      <w:divBdr>
        <w:top w:val="none" w:sz="0" w:space="0" w:color="auto"/>
        <w:left w:val="none" w:sz="0" w:space="0" w:color="auto"/>
        <w:bottom w:val="none" w:sz="0" w:space="0" w:color="auto"/>
        <w:right w:val="none" w:sz="0" w:space="0" w:color="auto"/>
      </w:divBdr>
    </w:div>
    <w:div w:id="1367372957">
      <w:bodyDiv w:val="1"/>
      <w:marLeft w:val="0"/>
      <w:marRight w:val="0"/>
      <w:marTop w:val="0"/>
      <w:marBottom w:val="0"/>
      <w:divBdr>
        <w:top w:val="none" w:sz="0" w:space="0" w:color="auto"/>
        <w:left w:val="none" w:sz="0" w:space="0" w:color="auto"/>
        <w:bottom w:val="none" w:sz="0" w:space="0" w:color="auto"/>
        <w:right w:val="none" w:sz="0" w:space="0" w:color="auto"/>
      </w:divBdr>
    </w:div>
    <w:div w:id="1506434290">
      <w:bodyDiv w:val="1"/>
      <w:marLeft w:val="0"/>
      <w:marRight w:val="0"/>
      <w:marTop w:val="0"/>
      <w:marBottom w:val="0"/>
      <w:divBdr>
        <w:top w:val="none" w:sz="0" w:space="0" w:color="auto"/>
        <w:left w:val="none" w:sz="0" w:space="0" w:color="auto"/>
        <w:bottom w:val="none" w:sz="0" w:space="0" w:color="auto"/>
        <w:right w:val="none" w:sz="0" w:space="0" w:color="auto"/>
      </w:divBdr>
    </w:div>
    <w:div w:id="1577200877">
      <w:bodyDiv w:val="1"/>
      <w:marLeft w:val="0"/>
      <w:marRight w:val="0"/>
      <w:marTop w:val="0"/>
      <w:marBottom w:val="0"/>
      <w:divBdr>
        <w:top w:val="none" w:sz="0" w:space="0" w:color="auto"/>
        <w:left w:val="none" w:sz="0" w:space="0" w:color="auto"/>
        <w:bottom w:val="none" w:sz="0" w:space="0" w:color="auto"/>
        <w:right w:val="none" w:sz="0" w:space="0" w:color="auto"/>
      </w:divBdr>
    </w:div>
    <w:div w:id="1789860139">
      <w:bodyDiv w:val="1"/>
      <w:marLeft w:val="0"/>
      <w:marRight w:val="0"/>
      <w:marTop w:val="0"/>
      <w:marBottom w:val="0"/>
      <w:divBdr>
        <w:top w:val="none" w:sz="0" w:space="0" w:color="auto"/>
        <w:left w:val="none" w:sz="0" w:space="0" w:color="auto"/>
        <w:bottom w:val="none" w:sz="0" w:space="0" w:color="auto"/>
        <w:right w:val="none" w:sz="0" w:space="0" w:color="auto"/>
      </w:divBdr>
    </w:div>
    <w:div w:id="187638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AF52EC1DEC6FC3C12C7984A6CADC6E0A60771466A0018190ADA5DC9571EACD588CECC2B35D1D0B47ADB57DB023C39EDF464E59KEJ7I" TargetMode="External"/><Relationship Id="rId3" Type="http://schemas.openxmlformats.org/officeDocument/2006/relationships/settings" Target="settings.xml"/><Relationship Id="rId7" Type="http://schemas.openxmlformats.org/officeDocument/2006/relationships/hyperlink" Target="consultantplus://offline/ref=19CA6A200B01C3D4EAFF6F7E603B0DD1506474770F24680D1740B4D395703B37EF2242980F84C628E39BD5D319FC680F1995344452715AAAL5y3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ksp.aramil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659</TotalTime>
  <Pages>17</Pages>
  <Words>5840</Words>
  <Characters>33288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Васильева Нина Павловна</cp:lastModifiedBy>
  <cp:revision>14</cp:revision>
  <cp:lastPrinted>2020-01-29T06:53:00Z</cp:lastPrinted>
  <dcterms:created xsi:type="dcterms:W3CDTF">2020-01-14T11:58:00Z</dcterms:created>
  <dcterms:modified xsi:type="dcterms:W3CDTF">2020-02-03T05:12:00Z</dcterms:modified>
</cp:coreProperties>
</file>